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Times New Roman" w:cs="Times New Roman" w:eastAsia="Times New Roman" w:hAnsi="Times New Roman"/>
          <w:sz w:val="13"/>
          <w:szCs w:val="13"/>
          <w:u w:val="single" w:color="auto"/>
          <w:color w:val="0000EE"/>
        </w:rPr>
        <w:t>Table of Contents</w:t>
      </w:r>
    </w:p>
    <w:p>
      <w:pPr>
        <w:spacing w:after="0" w:line="197"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10-Q/A</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Amendment No. 2</w:t>
      </w:r>
    </w:p>
    <w:p>
      <w:pPr>
        <w:spacing w:after="0" w:line="203" w:lineRule="exact"/>
        <w:rPr>
          <w:sz w:val="24"/>
          <w:szCs w:val="24"/>
          <w:color w:val="auto"/>
        </w:rPr>
      </w:pPr>
    </w:p>
    <w:p>
      <w:pPr>
        <w:ind w:left="1160" w:hanging="212"/>
        <w:spacing w:after="0"/>
        <w:tabs>
          <w:tab w:leader="none" w:pos="116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b w:val="1"/>
          <w:bCs w:val="1"/>
          <w:color w:val="auto"/>
        </w:rPr>
        <w:t>QUARTERLY REPORT PURSUANT TO SECTION 13 OR 15(d) OF THE SECURITIES EXCHANGE ACT OF 1934</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 THE QUARTERLY PERIOD ENDED September 30, 2024</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OR</w:t>
      </w:r>
    </w:p>
    <w:p>
      <w:pPr>
        <w:spacing w:after="0" w:line="225" w:lineRule="exact"/>
        <w:rPr>
          <w:sz w:val="24"/>
          <w:szCs w:val="24"/>
          <w:color w:val="auto"/>
        </w:rPr>
      </w:pPr>
    </w:p>
    <w:p>
      <w:pPr>
        <w:ind w:left="3760" w:right="2820" w:hanging="934"/>
        <w:spacing w:after="0" w:line="286" w:lineRule="auto"/>
        <w:tabs>
          <w:tab w:leader="none" w:pos="3031" w:val="left"/>
        </w:tabs>
        <w:numPr>
          <w:ilvl w:val="0"/>
          <w:numId w:val="2"/>
        </w:numPr>
        <w:rPr>
          <w:rFonts w:ascii="MS PGothic" w:cs="MS PGothic" w:eastAsia="MS PGothic" w:hAnsi="MS PGothic"/>
          <w:sz w:val="18"/>
          <w:szCs w:val="18"/>
          <w:color w:val="auto"/>
        </w:rPr>
      </w:pPr>
      <w:r>
        <w:rPr>
          <w:rFonts w:ascii="Times New Roman" w:cs="Times New Roman" w:eastAsia="Times New Roman" w:hAnsi="Times New Roman"/>
          <w:sz w:val="18"/>
          <w:szCs w:val="18"/>
          <w:b w:val="1"/>
          <w:bCs w:val="1"/>
          <w:color w:val="auto"/>
        </w:rPr>
        <w:t>TRANSITION REPORT PURSUANT TO SECTION 13 OR 15(d) OF THE SECURITIES EXCHANGE ACT OF 1934</w:t>
      </w:r>
    </w:p>
    <w:p>
      <w:pPr>
        <w:spacing w:after="0" w:line="155" w:lineRule="exact"/>
        <w:rPr>
          <w:sz w:val="24"/>
          <w:szCs w:val="24"/>
          <w:color w:val="auto"/>
        </w:rPr>
      </w:pPr>
    </w:p>
    <w:p>
      <w:pPr>
        <w:ind w:left="2960"/>
        <w:spacing w:after="0"/>
        <w:rPr>
          <w:sz w:val="20"/>
          <w:szCs w:val="20"/>
          <w:color w:val="auto"/>
        </w:rPr>
      </w:pPr>
      <w:r>
        <w:rPr>
          <w:rFonts w:ascii="Times New Roman" w:cs="Times New Roman" w:eastAsia="Times New Roman" w:hAnsi="Times New Roman"/>
          <w:sz w:val="18"/>
          <w:szCs w:val="18"/>
          <w:b w:val="1"/>
          <w:bCs w:val="1"/>
          <w:color w:val="auto"/>
        </w:rPr>
        <w:t>FOR THE TRANSITION PERIOD FROM _______ TO ___________</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 xml:space="preserve">COMMISSION FILE NO.: </w:t>
      </w:r>
      <w:r>
        <w:rPr>
          <w:rFonts w:ascii="Times New Roman" w:cs="Times New Roman" w:eastAsia="Times New Roman" w:hAnsi="Times New Roman"/>
          <w:sz w:val="18"/>
          <w:szCs w:val="18"/>
          <w:b w:val="1"/>
          <w:bCs w:val="1"/>
          <w:color w:val="auto"/>
        </w:rPr>
        <w:t>001-41434</w:t>
      </w:r>
    </w:p>
    <w:p>
      <w:pPr>
        <w:spacing w:after="0" w:line="216"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u w:val="single" w:color="auto"/>
          <w:color w:val="auto"/>
        </w:rPr>
        <w:t>NOCERA,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charter)</w:t>
      </w:r>
    </w:p>
    <w:p>
      <w:pPr>
        <w:spacing w:after="0" w:line="201" w:lineRule="exact"/>
        <w:rPr>
          <w:sz w:val="24"/>
          <w:szCs w:val="24"/>
          <w:color w:val="auto"/>
        </w:rPr>
      </w:pPr>
    </w:p>
    <w:tbl>
      <w:tblPr>
        <w:tblLayout w:type="fixed"/>
        <w:tblInd w:w="0" w:type="dxa"/>
        <w:tblCellMar>
          <w:top w:w="0" w:type="dxa"/>
          <w:left w:w="0" w:type="dxa"/>
          <w:bottom w:w="0" w:type="dxa"/>
          <w:right w:w="0" w:type="dxa"/>
        </w:tblCellMar>
      </w:tblPr>
      <w:tr>
        <w:trPr>
          <w:trHeight w:val="238"/>
        </w:trPr>
        <w:tc>
          <w:tcPr>
            <w:tcW w:w="574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Nevada</w:t>
            </w:r>
          </w:p>
        </w:tc>
        <w:tc>
          <w:tcPr>
            <w:tcW w:w="5500" w:type="dxa"/>
            <w:vAlign w:val="bottom"/>
          </w:tcPr>
          <w:p>
            <w:pPr>
              <w:jc w:val="right"/>
              <w:ind w:right="2230"/>
              <w:spacing w:after="0"/>
              <w:rPr>
                <w:sz w:val="20"/>
                <w:szCs w:val="20"/>
                <w:color w:val="auto"/>
              </w:rPr>
            </w:pPr>
            <w:r>
              <w:rPr>
                <w:rFonts w:ascii="Times New Roman" w:cs="Times New Roman" w:eastAsia="Times New Roman" w:hAnsi="Times New Roman"/>
                <w:sz w:val="18"/>
                <w:szCs w:val="18"/>
                <w:b w:val="1"/>
                <w:bCs w:val="1"/>
                <w:color w:val="auto"/>
              </w:rPr>
              <w:t>16-1626611</w:t>
            </w:r>
          </w:p>
        </w:tc>
      </w:tr>
      <w:tr>
        <w:trPr>
          <w:trHeight w:val="228"/>
        </w:trPr>
        <w:tc>
          <w:tcPr>
            <w:tcW w:w="552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(State or other jurisdiction of incorporation)</w:t>
            </w:r>
          </w:p>
        </w:tc>
        <w:tc>
          <w:tcPr>
            <w:tcW w:w="220" w:type="dxa"/>
            <w:vAlign w:val="bottom"/>
          </w:tcPr>
          <w:p>
            <w:pPr>
              <w:spacing w:after="0"/>
              <w:rPr>
                <w:sz w:val="19"/>
                <w:szCs w:val="19"/>
                <w:color w:val="auto"/>
              </w:rPr>
            </w:pPr>
          </w:p>
        </w:tc>
        <w:tc>
          <w:tcPr>
            <w:tcW w:w="5500" w:type="dxa"/>
            <w:vAlign w:val="bottom"/>
            <w:tcBorders>
              <w:top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(IRS Employer Identification No.)</w:t>
            </w:r>
          </w:p>
        </w:tc>
      </w:tr>
    </w:tbl>
    <w:p>
      <w:pPr>
        <w:spacing w:after="0" w:line="17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3F (Building B), No. 185, Sec. 1, Datong Rd., Xizhi Dist., New Taipei City 221, Taiwan (R.O.C.)</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(Address of principal executive offices and zip code)</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u w:val="single" w:color="auto"/>
          <w:color w:val="auto"/>
        </w:rPr>
        <w:t>(886)-910-163-358</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(Registrant’s telephone number, including area code)</w:t>
      </w:r>
    </w:p>
    <w:p>
      <w:pPr>
        <w:spacing w:after="0" w:line="207"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Securities registered pursuant to Section 12(b) of the Act: None</w:t>
      </w:r>
    </w:p>
    <w:p>
      <w:pPr>
        <w:spacing w:after="0" w:line="223" w:lineRule="exact"/>
        <w:rPr>
          <w:sz w:val="24"/>
          <w:szCs w:val="24"/>
          <w:color w:val="auto"/>
        </w:rPr>
      </w:pPr>
    </w:p>
    <w:tbl>
      <w:tblPr>
        <w:tblLayout w:type="fixed"/>
        <w:tblInd w:w="10" w:type="dxa"/>
        <w:tblCellMar>
          <w:top w:w="0" w:type="dxa"/>
          <w:left w:w="0" w:type="dxa"/>
          <w:bottom w:w="0" w:type="dxa"/>
          <w:right w:w="0" w:type="dxa"/>
        </w:tblCellMar>
      </w:tblPr>
      <w:tr>
        <w:trPr>
          <w:trHeight w:val="211"/>
        </w:trPr>
        <w:tc>
          <w:tcPr>
            <w:tcW w:w="3740" w:type="dxa"/>
            <w:vAlign w:val="bottom"/>
            <w:tcBorders>
              <w:top w:val="single" w:sz="8" w:color="auto"/>
              <w:left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Title of each class</w:t>
            </w:r>
          </w:p>
        </w:tc>
        <w:tc>
          <w:tcPr>
            <w:tcW w:w="38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8"/>
              </w:rPr>
              <w:t>Trading Symbol(s)</w:t>
            </w:r>
          </w:p>
        </w:tc>
        <w:tc>
          <w:tcPr>
            <w:tcW w:w="3700" w:type="dxa"/>
            <w:vAlign w:val="bottom"/>
            <w:tcBorders>
              <w:top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Name of each exchange on which</w:t>
            </w:r>
          </w:p>
        </w:tc>
      </w:tr>
      <w:tr>
        <w:trPr>
          <w:trHeight w:val="234"/>
        </w:trPr>
        <w:tc>
          <w:tcPr>
            <w:tcW w:w="3740" w:type="dxa"/>
            <w:vAlign w:val="bottom"/>
            <w:tcBorders>
              <w:left w:val="single" w:sz="8" w:color="auto"/>
              <w:bottom w:val="single" w:sz="8" w:color="auto"/>
              <w:right w:val="single" w:sz="8" w:color="auto"/>
            </w:tcBorders>
          </w:tcPr>
          <w:p>
            <w:pPr>
              <w:spacing w:after="0"/>
              <w:rPr>
                <w:sz w:val="20"/>
                <w:szCs w:val="20"/>
                <w:color w:val="auto"/>
              </w:rPr>
            </w:pPr>
          </w:p>
        </w:tc>
        <w:tc>
          <w:tcPr>
            <w:tcW w:w="3800" w:type="dxa"/>
            <w:vAlign w:val="bottom"/>
            <w:tcBorders>
              <w:bottom w:val="single" w:sz="8" w:color="auto"/>
              <w:right w:val="single" w:sz="8" w:color="auto"/>
            </w:tcBorders>
          </w:tcPr>
          <w:p>
            <w:pPr>
              <w:spacing w:after="0"/>
              <w:rPr>
                <w:sz w:val="20"/>
                <w:szCs w:val="20"/>
                <w:color w:val="auto"/>
              </w:rPr>
            </w:pPr>
          </w:p>
        </w:tc>
        <w:tc>
          <w:tcPr>
            <w:tcW w:w="37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registered</w:t>
            </w:r>
          </w:p>
        </w:tc>
      </w:tr>
      <w:tr>
        <w:trPr>
          <w:trHeight w:val="210"/>
        </w:trPr>
        <w:tc>
          <w:tcPr>
            <w:tcW w:w="3740" w:type="dxa"/>
            <w:vAlign w:val="bottom"/>
            <w:tcBorders>
              <w:left w:val="single" w:sz="8" w:color="auto"/>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Common Stock, par value $0.001 per share</w:t>
            </w:r>
          </w:p>
        </w:tc>
        <w:tc>
          <w:tcPr>
            <w:tcW w:w="38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w w:val="99"/>
              </w:rPr>
              <w:t>NCRA</w:t>
            </w:r>
          </w:p>
        </w:tc>
        <w:tc>
          <w:tcPr>
            <w:tcW w:w="3700" w:type="dxa"/>
            <w:vAlign w:val="bottom"/>
            <w:tcBorders>
              <w:bottom w:val="single" w:sz="8" w:color="auto"/>
              <w:right w:val="single" w:sz="8" w:color="auto"/>
            </w:tcBorders>
          </w:tcPr>
          <w:p>
            <w:pPr>
              <w:jc w:val="center"/>
              <w:spacing w:after="0"/>
              <w:rPr>
                <w:sz w:val="20"/>
                <w:szCs w:val="20"/>
                <w:color w:val="auto"/>
              </w:rPr>
            </w:pPr>
            <w:r>
              <w:rPr>
                <w:rFonts w:ascii="Times New Roman" w:cs="Times New Roman" w:eastAsia="Times New Roman" w:hAnsi="Times New Roman"/>
                <w:sz w:val="18"/>
                <w:szCs w:val="18"/>
                <w:color w:val="auto"/>
              </w:rPr>
              <w:t>The Nasdaq Stock Market LLC</w:t>
            </w:r>
          </w:p>
        </w:tc>
      </w:tr>
    </w:tbl>
    <w:p>
      <w:pPr>
        <w:spacing w:after="0" w:line="198" w:lineRule="exact"/>
        <w:rPr>
          <w:sz w:val="24"/>
          <w:szCs w:val="24"/>
          <w:color w:val="auto"/>
        </w:rPr>
      </w:pPr>
    </w:p>
    <w:p>
      <w:pPr>
        <w:jc w:val="both"/>
        <w:ind w:firstLine="713"/>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171" w:lineRule="exact"/>
        <w:rPr>
          <w:sz w:val="24"/>
          <w:szCs w:val="24"/>
          <w:color w:val="auto"/>
        </w:rPr>
      </w:pPr>
    </w:p>
    <w:p>
      <w:pPr>
        <w:jc w:val="both"/>
        <w:ind w:firstLine="713"/>
        <w:spacing w:after="0" w:line="232" w:lineRule="exact"/>
        <w:rPr>
          <w:sz w:val="20"/>
          <w:szCs w:val="20"/>
          <w:color w:val="auto"/>
        </w:rPr>
      </w:pPr>
      <w:r>
        <w:rPr>
          <w:rFonts w:ascii="Times New Roman" w:cs="Times New Roman" w:eastAsia="Times New Roman" w:hAnsi="Times New Roman"/>
          <w:sz w:val="18"/>
          <w:szCs w:val="18"/>
          <w:color w:val="auto"/>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171" w:lineRule="exact"/>
        <w:rPr>
          <w:sz w:val="24"/>
          <w:szCs w:val="24"/>
          <w:color w:val="auto"/>
        </w:rPr>
      </w:pPr>
    </w:p>
    <w:p>
      <w:pPr>
        <w:jc w:val="both"/>
        <w:ind w:firstLine="765"/>
        <w:spacing w:after="0" w:line="266" w:lineRule="auto"/>
        <w:rPr>
          <w:sz w:val="20"/>
          <w:szCs w:val="20"/>
          <w:color w:val="auto"/>
        </w:rPr>
      </w:pPr>
      <w:r>
        <w:rPr>
          <w:rFonts w:ascii="Times New Roman" w:cs="Times New Roman" w:eastAsia="Times New Roman" w:hAnsi="Times New Roman"/>
          <w:sz w:val="18"/>
          <w:szCs w:val="18"/>
          <w:color w:val="auto"/>
        </w:rPr>
        <w:t>Indicate by check mark whether the registrant is a large accelerated filer, an accelerated filer, a non-accelerated filer, a smaller reporting company or emerging growth company. See the definitions of “large accelerated filer,” “accelerated filer”, “small reporting company” and “emerging growth company” in Rule 12b-2 of the Exchange Act.</w:t>
      </w:r>
    </w:p>
    <w:p>
      <w:pPr>
        <w:sectPr>
          <w:pgSz w:w="11900" w:h="16838" w:orient="portrait"/>
          <w:cols w:equalWidth="0" w:num="1">
            <w:col w:w="11240"/>
          </w:cols>
          <w:pgMar w:left="320" w:top="229" w:right="339" w:bottom="1440" w:gutter="0" w:footer="0" w:header="0"/>
        </w:sectPr>
      </w:pPr>
    </w:p>
    <w:p>
      <w:pPr>
        <w:spacing w:after="0" w:line="135"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Large accelerated filer </w:t>
      </w:r>
      <w:r>
        <w:rPr>
          <w:rFonts w:ascii="MS PGothic" w:cs="MS PGothic" w:eastAsia="MS PGothic" w:hAnsi="MS PGothic"/>
          <w:sz w:val="17"/>
          <w:szCs w:val="17"/>
          <w:color w:val="auto"/>
        </w:rPr>
        <w:t>☐</w:t>
      </w:r>
    </w:p>
    <w:p>
      <w:pPr>
        <w:spacing w:after="0" w:line="81" w:lineRule="exact"/>
        <w:rPr>
          <w:sz w:val="24"/>
          <w:szCs w:val="24"/>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Non-accelerated filer </w:t>
      </w:r>
      <w:r>
        <w:rPr>
          <w:rFonts w:ascii="MS PGothic" w:cs="MS PGothic" w:eastAsia="MS PGothic" w:hAnsi="MS PGothic"/>
          <w:sz w:val="18"/>
          <w:szCs w:val="18"/>
          <w:color w:val="auto"/>
        </w:rPr>
        <w:t>☒</w:t>
      </w:r>
    </w:p>
    <w:p>
      <w:pPr>
        <w:spacing w:after="0" w:line="20" w:lineRule="exact"/>
        <w:rPr>
          <w:sz w:val="24"/>
          <w:szCs w:val="24"/>
          <w:color w:val="auto"/>
        </w:rPr>
      </w:pPr>
      <w:r>
        <w:rPr>
          <w:sz w:val="24"/>
          <w:szCs w:val="24"/>
          <w:color w:val="auto"/>
        </w:rPr>
        <w:br w:type="column"/>
      </w:r>
    </w:p>
    <w:p>
      <w:pPr>
        <w:spacing w:after="0" w:line="115" w:lineRule="exact"/>
        <w:rPr>
          <w:sz w:val="24"/>
          <w:szCs w:val="24"/>
          <w:color w:val="auto"/>
        </w:rPr>
      </w:pPr>
    </w:p>
    <w:p>
      <w:pPr>
        <w:spacing w:after="0" w:line="207" w:lineRule="exact"/>
        <w:rPr>
          <w:sz w:val="20"/>
          <w:szCs w:val="20"/>
          <w:color w:val="auto"/>
        </w:rPr>
      </w:pPr>
      <w:r>
        <w:rPr>
          <w:rFonts w:ascii="Times New Roman" w:cs="Times New Roman" w:eastAsia="Times New Roman" w:hAnsi="Times New Roman"/>
          <w:sz w:val="18"/>
          <w:szCs w:val="18"/>
          <w:color w:val="auto"/>
        </w:rPr>
        <w:t xml:space="preserve">Accelerated filer </w:t>
      </w:r>
      <w:r>
        <w:rPr>
          <w:rFonts w:ascii="MS PGothic" w:cs="MS PGothic" w:eastAsia="MS PGothic" w:hAnsi="MS PGothic"/>
          <w:sz w:val="18"/>
          <w:szCs w:val="18"/>
          <w:color w:val="auto"/>
        </w:rPr>
        <w:t>☐</w:t>
      </w:r>
    </w:p>
    <w:p>
      <w:pPr>
        <w:spacing w:after="0" w:line="70"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Smaller reporting company </w:t>
      </w:r>
      <w:r>
        <w:rPr>
          <w:rFonts w:ascii="MS PGothic" w:cs="MS PGothic" w:eastAsia="MS PGothic" w:hAnsi="MS PGothic"/>
          <w:sz w:val="17"/>
          <w:szCs w:val="17"/>
          <w:color w:val="auto"/>
        </w:rPr>
        <w:t>☒</w:t>
      </w:r>
    </w:p>
    <w:p>
      <w:pPr>
        <w:spacing w:after="0" w:line="21" w:lineRule="exact"/>
        <w:rPr>
          <w:sz w:val="24"/>
          <w:szCs w:val="24"/>
          <w:color w:val="auto"/>
        </w:rPr>
      </w:pPr>
    </w:p>
    <w:p>
      <w:pPr>
        <w:spacing w:after="0" w:line="196" w:lineRule="exact"/>
        <w:rPr>
          <w:sz w:val="20"/>
          <w:szCs w:val="20"/>
          <w:color w:val="auto"/>
        </w:rPr>
      </w:pPr>
      <w:r>
        <w:rPr>
          <w:rFonts w:ascii="Times New Roman" w:cs="Times New Roman" w:eastAsia="Times New Roman" w:hAnsi="Times New Roman"/>
          <w:sz w:val="17"/>
          <w:szCs w:val="17"/>
          <w:color w:val="auto"/>
        </w:rPr>
        <w:t xml:space="preserve">Emerging growth company </w:t>
      </w:r>
      <w:r>
        <w:rPr>
          <w:rFonts w:ascii="MS PGothic" w:cs="MS PGothic" w:eastAsia="MS PGothic" w:hAnsi="MS PGothic"/>
          <w:sz w:val="17"/>
          <w:szCs w:val="17"/>
          <w:color w:val="auto"/>
        </w:rPr>
        <w:t>☒</w:t>
      </w:r>
    </w:p>
    <w:p>
      <w:pPr>
        <w:spacing w:after="0" w:line="200" w:lineRule="exact"/>
        <w:rPr>
          <w:sz w:val="24"/>
          <w:szCs w:val="24"/>
          <w:color w:val="auto"/>
        </w:rPr>
      </w:pPr>
    </w:p>
    <w:p>
      <w:pPr>
        <w:sectPr>
          <w:pgSz w:w="11900" w:h="16838" w:orient="portrait"/>
          <w:cols w:equalWidth="0" w:num="2">
            <w:col w:w="5920" w:space="720"/>
            <w:col w:w="4600"/>
          </w:cols>
          <w:pgMar w:left="320" w:top="229" w:right="339" w:bottom="1440" w:gutter="0" w:footer="0" w:header="0"/>
          <w:type w:val="continuous"/>
        </w:sectPr>
      </w:pPr>
    </w:p>
    <w:p>
      <w:pPr>
        <w:spacing w:after="0" w:line="17" w:lineRule="exact"/>
        <w:rPr>
          <w:sz w:val="24"/>
          <w:szCs w:val="24"/>
          <w:color w:val="auto"/>
        </w:rPr>
      </w:pPr>
    </w:p>
    <w:p>
      <w:pPr>
        <w:ind w:firstLine="716"/>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70" w:lineRule="exact"/>
        <w:rPr>
          <w:sz w:val="24"/>
          <w:szCs w:val="24"/>
          <w:color w:val="auto"/>
        </w:rPr>
      </w:pPr>
    </w:p>
    <w:p>
      <w:pPr>
        <w:ind w:left="720"/>
        <w:spacing w:after="0"/>
        <w:rPr>
          <w:sz w:val="20"/>
          <w:szCs w:val="20"/>
          <w:color w:val="auto"/>
        </w:rPr>
      </w:pPr>
      <w:r>
        <w:rPr>
          <w:rFonts w:ascii="Times New Roman" w:cs="Times New Roman" w:eastAsia="Times New Roman" w:hAnsi="Times New Roman"/>
          <w:sz w:val="18"/>
          <w:szCs w:val="18"/>
          <w:color w:val="auto"/>
        </w:rPr>
        <w:t>Indicate by check mark whether the registrant is a shell company (as defined in Rule 12b-2 of the Act).</w:t>
      </w:r>
    </w:p>
    <w:p>
      <w:pPr>
        <w:spacing w:after="0" w:line="22" w:lineRule="exact"/>
        <w:rPr>
          <w:sz w:val="24"/>
          <w:szCs w:val="24"/>
          <w:color w:val="auto"/>
        </w:rPr>
      </w:pPr>
    </w:p>
    <w:p>
      <w:pPr>
        <w:jc w:val="right"/>
        <w:spacing w:after="0" w:line="207" w:lineRule="exact"/>
        <w:rPr>
          <w:sz w:val="20"/>
          <w:szCs w:val="20"/>
          <w:color w:val="auto"/>
        </w:rPr>
      </w:pPr>
      <w:r>
        <w:rPr>
          <w:rFonts w:ascii="Times New Roman" w:cs="Times New Roman" w:eastAsia="Times New Roman" w:hAnsi="Times New Roman"/>
          <w:sz w:val="18"/>
          <w:szCs w:val="18"/>
          <w:color w:val="auto"/>
        </w:rPr>
        <w:t xml:space="preserve">Yes </w:t>
      </w:r>
      <w:r>
        <w:rPr>
          <w:rFonts w:ascii="MS PGothic" w:cs="MS PGothic" w:eastAsia="MS PGothic" w:hAnsi="MS PGothic"/>
          <w:sz w:val="18"/>
          <w:szCs w:val="18"/>
          <w:color w:val="auto"/>
        </w:rPr>
        <w:t>☐</w:t>
      </w:r>
      <w:r>
        <w:rPr>
          <w:rFonts w:ascii="Times New Roman" w:cs="Times New Roman" w:eastAsia="Times New Roman" w:hAnsi="Times New Roman"/>
          <w:sz w:val="18"/>
          <w:szCs w:val="18"/>
          <w:color w:val="auto"/>
        </w:rPr>
        <w:t xml:space="preserve"> No </w:t>
      </w:r>
      <w:r>
        <w:rPr>
          <w:rFonts w:ascii="MS PGothic" w:cs="MS PGothic" w:eastAsia="MS PGothic" w:hAnsi="MS PGothic"/>
          <w:sz w:val="18"/>
          <w:szCs w:val="18"/>
          <w:color w:val="auto"/>
        </w:rPr>
        <w:t>☒</w:t>
      </w:r>
    </w:p>
    <w:p>
      <w:pPr>
        <w:spacing w:after="0" w:line="212" w:lineRule="exact"/>
        <w:rPr>
          <w:sz w:val="24"/>
          <w:szCs w:val="24"/>
          <w:color w:val="auto"/>
        </w:rPr>
      </w:pPr>
    </w:p>
    <w:p>
      <w:pPr>
        <w:ind w:left="720"/>
        <w:spacing w:after="0"/>
        <w:rPr>
          <w:sz w:val="20"/>
          <w:szCs w:val="20"/>
          <w:color w:val="auto"/>
        </w:rPr>
      </w:pPr>
      <w:r>
        <w:rPr>
          <w:rFonts w:ascii="Times New Roman" w:cs="Times New Roman" w:eastAsia="Times New Roman" w:hAnsi="Times New Roman"/>
          <w:sz w:val="18"/>
          <w:szCs w:val="18"/>
          <w:color w:val="auto"/>
        </w:rPr>
        <w:t>There were 14,016,987 shares outstanding of the registrant’s common stock, par value $0.001 per share, as of November 14, 2024.</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5080</wp:posOffset>
            </wp:positionH>
            <wp:positionV relativeFrom="paragraph">
              <wp:posOffset>634365</wp:posOffset>
            </wp:positionV>
            <wp:extent cx="7132320" cy="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229" w:right="339" w:bottom="1440" w:gutter="0" w:footer="0" w:header="0"/>
          <w:type w:val="continuous"/>
        </w:sectPr>
      </w:pPr>
    </w:p>
    <w:bookmarkStart w:id="1" w:name="page2"/>
    <w:bookmarkEnd w:id="1"/>
    <w:p>
      <w:pPr>
        <w:jc w:val="center"/>
        <w:spacing w:after="0"/>
        <w:rPr>
          <w:sz w:val="20"/>
          <w:szCs w:val="20"/>
          <w:color w:val="auto"/>
        </w:rPr>
      </w:pPr>
      <w:r>
        <w:rPr>
          <w:rFonts w:ascii="Times New Roman" w:cs="Times New Roman" w:eastAsia="Times New Roman" w:hAnsi="Times New Roman"/>
          <w:sz w:val="18"/>
          <w:szCs w:val="18"/>
          <w:b w:val="1"/>
          <w:bCs w:val="1"/>
          <w:color w:val="auto"/>
        </w:rPr>
        <w:t>Explanatory Note</w:t>
      </w:r>
    </w:p>
    <w:p>
      <w:pPr>
        <w:spacing w:after="0" w:line="225" w:lineRule="exact"/>
        <w:rPr>
          <w:sz w:val="20"/>
          <w:szCs w:val="20"/>
          <w:color w:val="auto"/>
        </w:rPr>
      </w:pPr>
    </w:p>
    <w:p>
      <w:pPr>
        <w:jc w:val="both"/>
        <w:spacing w:after="0" w:line="262" w:lineRule="auto"/>
        <w:rPr>
          <w:sz w:val="20"/>
          <w:szCs w:val="20"/>
          <w:color w:val="auto"/>
        </w:rPr>
      </w:pPr>
      <w:r>
        <w:rPr>
          <w:rFonts w:ascii="Times New Roman" w:cs="Times New Roman" w:eastAsia="Times New Roman" w:hAnsi="Times New Roman"/>
          <w:sz w:val="18"/>
          <w:szCs w:val="18"/>
          <w:color w:val="auto"/>
        </w:rPr>
        <w:t>Nocera, Inc., a Nevada corporation (the “</w:t>
      </w:r>
      <w:r>
        <w:rPr>
          <w:rFonts w:ascii="Times New Roman" w:cs="Times New Roman" w:eastAsia="Times New Roman" w:hAnsi="Times New Roman"/>
          <w:sz w:val="18"/>
          <w:szCs w:val="18"/>
          <w:b w:val="1"/>
          <w:bCs w:val="1"/>
          <w:color w:val="auto"/>
        </w:rPr>
        <w:t>Company</w:t>
      </w:r>
      <w:r>
        <w:rPr>
          <w:rFonts w:ascii="Times New Roman" w:cs="Times New Roman" w:eastAsia="Times New Roman" w:hAnsi="Times New Roman"/>
          <w:sz w:val="18"/>
          <w:szCs w:val="18"/>
          <w:color w:val="auto"/>
        </w:rPr>
        <w:t>”), is filing this Amendment No. 2 (the “</w:t>
      </w:r>
      <w:r>
        <w:rPr>
          <w:rFonts w:ascii="Times New Roman" w:cs="Times New Roman" w:eastAsia="Times New Roman" w:hAnsi="Times New Roman"/>
          <w:sz w:val="18"/>
          <w:szCs w:val="18"/>
          <w:b w:val="1"/>
          <w:bCs w:val="1"/>
          <w:color w:val="auto"/>
        </w:rPr>
        <w:t>Amendment</w:t>
      </w:r>
      <w:r>
        <w:rPr>
          <w:rFonts w:ascii="Times New Roman" w:cs="Times New Roman" w:eastAsia="Times New Roman" w:hAnsi="Times New Roman"/>
          <w:sz w:val="18"/>
          <w:szCs w:val="18"/>
          <w:color w:val="auto"/>
        </w:rPr>
        <w:t>”) to its Quarterly Report on Form 10-Q for the period ended September 30, 2024, originally filed with the Securities and Exchange Commission (the “</w:t>
      </w:r>
      <w:r>
        <w:rPr>
          <w:rFonts w:ascii="Times New Roman" w:cs="Times New Roman" w:eastAsia="Times New Roman" w:hAnsi="Times New Roman"/>
          <w:sz w:val="18"/>
          <w:szCs w:val="18"/>
          <w:b w:val="1"/>
          <w:bCs w:val="1"/>
          <w:color w:val="auto"/>
        </w:rPr>
        <w:t>SEC</w:t>
      </w:r>
      <w:r>
        <w:rPr>
          <w:rFonts w:ascii="Times New Roman" w:cs="Times New Roman" w:eastAsia="Times New Roman" w:hAnsi="Times New Roman"/>
          <w:sz w:val="18"/>
          <w:szCs w:val="18"/>
          <w:color w:val="auto"/>
        </w:rPr>
        <w:t>”) on November 14, 2024 (the “</w:t>
      </w:r>
      <w:r>
        <w:rPr>
          <w:rFonts w:ascii="Times New Roman" w:cs="Times New Roman" w:eastAsia="Times New Roman" w:hAnsi="Times New Roman"/>
          <w:sz w:val="18"/>
          <w:szCs w:val="18"/>
          <w:b w:val="1"/>
          <w:bCs w:val="1"/>
          <w:color w:val="auto"/>
        </w:rPr>
        <w:t>Original</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b w:val="1"/>
          <w:bCs w:val="1"/>
          <w:color w:val="auto"/>
        </w:rPr>
        <w:t>Filing</w:t>
      </w:r>
      <w:r>
        <w:rPr>
          <w:rFonts w:ascii="Times New Roman" w:cs="Times New Roman" w:eastAsia="Times New Roman" w:hAnsi="Times New Roman"/>
          <w:sz w:val="18"/>
          <w:szCs w:val="18"/>
          <w:color w:val="auto"/>
        </w:rPr>
        <w:t>”), and amended on December 16, 2024. This Amendment revises and updates certain disclosures in response to comments from the SEC and to</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provide additional clarity in the Company’s financial statements and related notes.</w:t>
      </w:r>
    </w:p>
    <w:p>
      <w:pPr>
        <w:spacing w:after="0" w:line="180"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In accordance with the applicable SEC rules, this Amendment includes new certifications required by Sections 302 and 906 of the Sarbanes-Oxley Act of 2002, as amended, from our Principal Executive Officer and Principal Financial and Accounting Officer.</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Except as described above, this Form 10-Q/A does not amend, update or change any other items or disclosures contained in the Original Filing, and accordingly, this Form 10-Q/A does not reflect or purport to reflect any information or events occurring after the original filing date of the Original Filing or modify or update those disclosures affected by subsequent events. Accordingly, this Form 10-Q/A should be read in conjunction with the Original Filing and the Company’s other filings with the SEC.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3897630</wp:posOffset>
            </wp:positionV>
            <wp:extent cx="7132320" cy="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1008" w:right="339" w:bottom="1440" w:gutter="0" w:footer="0" w:header="0"/>
        </w:sectPr>
      </w:pPr>
    </w:p>
    <w:bookmarkStart w:id="2" w:name="page3"/>
    <w:bookmarkEnd w:id="2"/>
    <w:tbl>
      <w:tblPr>
        <w:tblLayout w:type="fixed"/>
        <w:tblInd w:w="0" w:type="dxa"/>
        <w:tblCellMar>
          <w:top w:w="0" w:type="dxa"/>
          <w:left w:w="0" w:type="dxa"/>
          <w:bottom w:w="0" w:type="dxa"/>
          <w:right w:w="0" w:type="dxa"/>
        </w:tblCellMar>
      </w:tblPr>
      <w:tr>
        <w:trPr>
          <w:trHeight w:val="238"/>
        </w:trPr>
        <w:tc>
          <w:tcPr>
            <w:tcW w:w="110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820" w:type="dxa"/>
            <w:vAlign w:val="bottom"/>
          </w:tcPr>
          <w:p>
            <w:pPr>
              <w:spacing w:after="0"/>
              <w:rPr>
                <w:sz w:val="20"/>
                <w:szCs w:val="20"/>
                <w:color w:val="auto"/>
              </w:rPr>
            </w:pPr>
          </w:p>
        </w:tc>
        <w:tc>
          <w:tcPr>
            <w:tcW w:w="440" w:type="dxa"/>
            <w:vAlign w:val="bottom"/>
          </w:tcPr>
          <w:p>
            <w:pPr>
              <w:spacing w:after="0"/>
              <w:rPr>
                <w:sz w:val="20"/>
                <w:szCs w:val="20"/>
                <w:color w:val="auto"/>
              </w:rPr>
            </w:pPr>
          </w:p>
        </w:tc>
        <w:tc>
          <w:tcPr>
            <w:tcW w:w="60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140" w:type="dxa"/>
            <w:vAlign w:val="bottom"/>
          </w:tcPr>
          <w:p>
            <w:pPr>
              <w:spacing w:after="0"/>
              <w:rPr>
                <w:sz w:val="20"/>
                <w:szCs w:val="20"/>
                <w:color w:val="auto"/>
              </w:rPr>
            </w:pPr>
          </w:p>
        </w:tc>
        <w:tc>
          <w:tcPr>
            <w:tcW w:w="360" w:type="dxa"/>
            <w:vAlign w:val="bottom"/>
          </w:tcPr>
          <w:p>
            <w:pPr>
              <w:spacing w:after="0"/>
              <w:rPr>
                <w:sz w:val="20"/>
                <w:szCs w:val="20"/>
                <w:color w:val="auto"/>
              </w:rPr>
            </w:pPr>
          </w:p>
        </w:tc>
        <w:tc>
          <w:tcPr>
            <w:tcW w:w="40" w:type="dxa"/>
            <w:vAlign w:val="bottom"/>
          </w:tcPr>
          <w:p>
            <w:pPr>
              <w:spacing w:after="0"/>
              <w:rPr>
                <w:sz w:val="20"/>
                <w:szCs w:val="20"/>
                <w:color w:val="auto"/>
              </w:rPr>
            </w:pPr>
          </w:p>
        </w:tc>
        <w:tc>
          <w:tcPr>
            <w:tcW w:w="18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26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5920" w:type="dxa"/>
            <w:vAlign w:val="bottom"/>
            <w:gridSpan w:val="11"/>
          </w:tcPr>
          <w:p>
            <w:pPr>
              <w:ind w:left="140"/>
              <w:spacing w:after="0"/>
              <w:rPr>
                <w:sz w:val="20"/>
                <w:szCs w:val="20"/>
                <w:color w:val="auto"/>
              </w:rPr>
            </w:pPr>
            <w:r>
              <w:rPr>
                <w:rFonts w:ascii="Times New Roman" w:cs="Times New Roman" w:eastAsia="Times New Roman" w:hAnsi="Times New Roman"/>
                <w:sz w:val="18"/>
                <w:szCs w:val="18"/>
                <w:b w:val="1"/>
                <w:bCs w:val="1"/>
                <w:color w:val="auto"/>
              </w:rPr>
              <w:t>TABLE OF CONTENTS</w:t>
            </w:r>
          </w:p>
        </w:tc>
        <w:tc>
          <w:tcPr>
            <w:tcW w:w="500" w:type="dxa"/>
            <w:vAlign w:val="bottom"/>
          </w:tcPr>
          <w:p>
            <w:pPr>
              <w:spacing w:after="0"/>
              <w:rPr>
                <w:sz w:val="20"/>
                <w:szCs w:val="20"/>
                <w:color w:val="auto"/>
              </w:rPr>
            </w:pPr>
          </w:p>
        </w:tc>
      </w:tr>
      <w:tr>
        <w:trPr>
          <w:trHeight w:val="607"/>
        </w:trPr>
        <w:tc>
          <w:tcPr>
            <w:tcW w:w="10440" w:type="dxa"/>
            <w:vAlign w:val="bottom"/>
            <w:gridSpan w:val="25"/>
          </w:tcPr>
          <w:p>
            <w:pPr>
              <w:spacing w:after="0"/>
              <w:rPr>
                <w:sz w:val="20"/>
                <w:szCs w:val="20"/>
                <w:color w:val="auto"/>
              </w:rPr>
            </w:pPr>
            <w:r>
              <w:rPr>
                <w:rFonts w:ascii="Times New Roman" w:cs="Times New Roman" w:eastAsia="Times New Roman" w:hAnsi="Times New Roman"/>
                <w:sz w:val="18"/>
                <w:szCs w:val="18"/>
                <w:color w:val="0000EE"/>
              </w:rPr>
              <w:t>Cautionary Statement Regarding Forward-Looking Statements</w:t>
            </w:r>
          </w:p>
        </w:tc>
        <w:tc>
          <w:tcPr>
            <w:tcW w:w="500" w:type="dxa"/>
            <w:vAlign w:val="bottom"/>
          </w:tcPr>
          <w:p>
            <w:pPr>
              <w:jc w:val="center"/>
              <w:ind w:left="230"/>
              <w:spacing w:after="0"/>
              <w:rPr>
                <w:sz w:val="20"/>
                <w:szCs w:val="20"/>
                <w:color w:val="auto"/>
              </w:rPr>
            </w:pPr>
            <w:r>
              <w:rPr>
                <w:rFonts w:ascii="Times New Roman" w:cs="Times New Roman" w:eastAsia="Times New Roman" w:hAnsi="Times New Roman"/>
                <w:sz w:val="18"/>
                <w:szCs w:val="18"/>
                <w:color w:val="auto"/>
              </w:rPr>
              <w:t>4</w:t>
            </w:r>
          </w:p>
        </w:tc>
      </w:tr>
      <w:tr>
        <w:trPr>
          <w:trHeight w:val="412"/>
        </w:trPr>
        <w:tc>
          <w:tcPr>
            <w:tcW w:w="1240" w:type="dxa"/>
            <w:vAlign w:val="bottom"/>
            <w:tcBorders>
              <w:top w:val="single" w:sz="8" w:color="0000EE"/>
            </w:tcBorders>
            <w:gridSpan w:val="2"/>
          </w:tcPr>
          <w:p>
            <w:pPr>
              <w:spacing w:after="0"/>
              <w:rPr>
                <w:sz w:val="20"/>
                <w:szCs w:val="20"/>
                <w:color w:val="auto"/>
              </w:rPr>
            </w:pPr>
            <w:r>
              <w:rPr>
                <w:rFonts w:ascii="Times New Roman" w:cs="Times New Roman" w:eastAsia="Times New Roman" w:hAnsi="Times New Roman"/>
                <w:sz w:val="18"/>
                <w:szCs w:val="18"/>
                <w:b w:val="1"/>
                <w:bCs w:val="1"/>
                <w:color w:val="auto"/>
              </w:rPr>
              <w:t>PART I</w:t>
            </w:r>
          </w:p>
        </w:tc>
        <w:tc>
          <w:tcPr>
            <w:tcW w:w="3280" w:type="dxa"/>
            <w:vAlign w:val="bottom"/>
            <w:tcBorders>
              <w:top w:val="single" w:sz="8" w:color="0000EE"/>
            </w:tcBorders>
            <w:gridSpan w:val="12"/>
          </w:tcPr>
          <w:p>
            <w:pPr>
              <w:ind w:left="20"/>
              <w:spacing w:after="0"/>
              <w:rPr>
                <w:sz w:val="20"/>
                <w:szCs w:val="20"/>
                <w:color w:val="auto"/>
              </w:rPr>
            </w:pPr>
            <w:r>
              <w:rPr>
                <w:rFonts w:ascii="Times New Roman" w:cs="Times New Roman" w:eastAsia="Times New Roman" w:hAnsi="Times New Roman"/>
                <w:sz w:val="18"/>
                <w:szCs w:val="18"/>
                <w:b w:val="1"/>
                <w:bCs w:val="1"/>
                <w:color w:val="0000EE"/>
              </w:rPr>
              <w:t>FINANCIAL INFORMATION</w:t>
            </w:r>
          </w:p>
        </w:tc>
        <w:tc>
          <w:tcPr>
            <w:tcW w:w="5920" w:type="dxa"/>
            <w:vAlign w:val="bottom"/>
            <w:gridSpan w:val="11"/>
          </w:tcPr>
          <w:p>
            <w:pPr>
              <w:spacing w:after="0"/>
              <w:rPr>
                <w:sz w:val="24"/>
                <w:szCs w:val="24"/>
                <w:color w:val="auto"/>
              </w:rPr>
            </w:pPr>
          </w:p>
        </w:tc>
        <w:tc>
          <w:tcPr>
            <w:tcW w:w="500" w:type="dxa"/>
            <w:vAlign w:val="bottom"/>
          </w:tcPr>
          <w:p>
            <w:pPr>
              <w:jc w:val="center"/>
              <w:ind w:left="230"/>
              <w:spacing w:after="0"/>
              <w:rPr>
                <w:sz w:val="20"/>
                <w:szCs w:val="20"/>
                <w:color w:val="auto"/>
              </w:rPr>
            </w:pPr>
            <w:r>
              <w:rPr>
                <w:rFonts w:ascii="Times New Roman" w:cs="Times New Roman" w:eastAsia="Times New Roman" w:hAnsi="Times New Roman"/>
                <w:sz w:val="18"/>
                <w:szCs w:val="18"/>
                <w:color w:val="auto"/>
              </w:rPr>
              <w:t>5</w:t>
            </w:r>
          </w:p>
        </w:tc>
      </w:tr>
      <w:tr>
        <w:trPr>
          <w:trHeight w:val="20"/>
        </w:trPr>
        <w:tc>
          <w:tcPr>
            <w:tcW w:w="11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20" w:type="dxa"/>
            <w:vAlign w:val="bottom"/>
            <w:shd w:val="clear" w:color="auto" w:fill="0000EE"/>
          </w:tcPr>
          <w:p>
            <w:pPr>
              <w:spacing w:after="0" w:line="20" w:lineRule="exact"/>
              <w:rPr>
                <w:sz w:val="1"/>
                <w:szCs w:val="1"/>
                <w:color w:val="auto"/>
              </w:rPr>
            </w:pPr>
          </w:p>
        </w:tc>
        <w:tc>
          <w:tcPr>
            <w:tcW w:w="440" w:type="dxa"/>
            <w:vAlign w:val="bottom"/>
            <w:shd w:val="clear" w:color="auto" w:fill="0000EE"/>
          </w:tcPr>
          <w:p>
            <w:pPr>
              <w:spacing w:after="0" w:line="20" w:lineRule="exact"/>
              <w:rPr>
                <w:sz w:val="1"/>
                <w:szCs w:val="1"/>
                <w:color w:val="auto"/>
              </w:rPr>
            </w:pPr>
          </w:p>
        </w:tc>
        <w:tc>
          <w:tcPr>
            <w:tcW w:w="60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140" w:type="dxa"/>
            <w:vAlign w:val="bottom"/>
            <w:shd w:val="clear" w:color="auto" w:fill="0000EE"/>
          </w:tcPr>
          <w:p>
            <w:pPr>
              <w:spacing w:after="0" w:line="20" w:lineRule="exact"/>
              <w:rPr>
                <w:sz w:val="1"/>
                <w:szCs w:val="1"/>
                <w:color w:val="auto"/>
              </w:rPr>
            </w:pPr>
          </w:p>
        </w:tc>
        <w:tc>
          <w:tcPr>
            <w:tcW w:w="360" w:type="dxa"/>
            <w:vAlign w:val="bottom"/>
            <w:shd w:val="clear" w:color="auto" w:fill="0000EE"/>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100" w:type="dxa"/>
            <w:vAlign w:val="bottom"/>
            <w:gridSpan w:val="2"/>
          </w:tcPr>
          <w:p>
            <w:pPr>
              <w:spacing w:after="0" w:line="20" w:lineRule="exact"/>
              <w:rPr>
                <w:sz w:val="1"/>
                <w:szCs w:val="1"/>
                <w:color w:val="auto"/>
              </w:rPr>
            </w:pPr>
          </w:p>
        </w:tc>
        <w:tc>
          <w:tcPr>
            <w:tcW w:w="17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5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8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r>
      <w:tr>
        <w:trPr>
          <w:trHeight w:val="412"/>
        </w:trPr>
        <w:tc>
          <w:tcPr>
            <w:tcW w:w="12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ITEM 1.</w:t>
            </w:r>
          </w:p>
        </w:tc>
        <w:tc>
          <w:tcPr>
            <w:tcW w:w="9200" w:type="dxa"/>
            <w:vAlign w:val="bottom"/>
            <w:gridSpan w:val="23"/>
          </w:tcPr>
          <w:p>
            <w:pPr>
              <w:ind w:left="20"/>
              <w:spacing w:after="0"/>
              <w:rPr>
                <w:sz w:val="20"/>
                <w:szCs w:val="20"/>
                <w:color w:val="auto"/>
              </w:rPr>
            </w:pPr>
            <w:r>
              <w:rPr>
                <w:rFonts w:ascii="Times New Roman" w:cs="Times New Roman" w:eastAsia="Times New Roman" w:hAnsi="Times New Roman"/>
                <w:sz w:val="18"/>
                <w:szCs w:val="18"/>
                <w:color w:val="0000EE"/>
              </w:rPr>
              <w:t>INTERIM CONDENSED CONSOLIDATED FINANCIAL STATEMENTS (UNAUDITED)</w:t>
            </w:r>
          </w:p>
        </w:tc>
        <w:tc>
          <w:tcPr>
            <w:tcW w:w="500" w:type="dxa"/>
            <w:vAlign w:val="bottom"/>
          </w:tcPr>
          <w:p>
            <w:pPr>
              <w:jc w:val="center"/>
              <w:ind w:left="230"/>
              <w:spacing w:after="0"/>
              <w:rPr>
                <w:sz w:val="20"/>
                <w:szCs w:val="20"/>
                <w:color w:val="auto"/>
              </w:rPr>
            </w:pPr>
            <w:r>
              <w:rPr>
                <w:rFonts w:ascii="Times New Roman" w:cs="Times New Roman" w:eastAsia="Times New Roman" w:hAnsi="Times New Roman"/>
                <w:sz w:val="18"/>
                <w:szCs w:val="18"/>
                <w:color w:val="auto"/>
              </w:rPr>
              <w:t>5</w:t>
            </w:r>
          </w:p>
        </w:tc>
      </w:tr>
      <w:tr>
        <w:trPr>
          <w:trHeight w:val="20"/>
        </w:trPr>
        <w:tc>
          <w:tcPr>
            <w:tcW w:w="11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20" w:type="dxa"/>
            <w:vAlign w:val="bottom"/>
            <w:shd w:val="clear" w:color="auto" w:fill="0000EE"/>
          </w:tcPr>
          <w:p>
            <w:pPr>
              <w:spacing w:after="0" w:line="20" w:lineRule="exact"/>
              <w:rPr>
                <w:sz w:val="1"/>
                <w:szCs w:val="1"/>
                <w:color w:val="auto"/>
              </w:rPr>
            </w:pPr>
          </w:p>
        </w:tc>
        <w:tc>
          <w:tcPr>
            <w:tcW w:w="440" w:type="dxa"/>
            <w:vAlign w:val="bottom"/>
            <w:shd w:val="clear" w:color="auto" w:fill="0000EE"/>
          </w:tcPr>
          <w:p>
            <w:pPr>
              <w:spacing w:after="0" w:line="20" w:lineRule="exact"/>
              <w:rPr>
                <w:sz w:val="1"/>
                <w:szCs w:val="1"/>
                <w:color w:val="auto"/>
              </w:rPr>
            </w:pPr>
          </w:p>
        </w:tc>
        <w:tc>
          <w:tcPr>
            <w:tcW w:w="60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140" w:type="dxa"/>
            <w:vAlign w:val="bottom"/>
            <w:shd w:val="clear" w:color="auto" w:fill="0000EE"/>
          </w:tcPr>
          <w:p>
            <w:pPr>
              <w:spacing w:after="0" w:line="20" w:lineRule="exact"/>
              <w:rPr>
                <w:sz w:val="1"/>
                <w:szCs w:val="1"/>
                <w:color w:val="auto"/>
              </w:rPr>
            </w:pPr>
          </w:p>
        </w:tc>
        <w:tc>
          <w:tcPr>
            <w:tcW w:w="400" w:type="dxa"/>
            <w:vAlign w:val="bottom"/>
            <w:gridSpan w:val="2"/>
            <w:shd w:val="clear" w:color="auto" w:fill="0000EE"/>
          </w:tcPr>
          <w:p>
            <w:pPr>
              <w:spacing w:after="0" w:line="20" w:lineRule="exact"/>
              <w:rPr>
                <w:sz w:val="1"/>
                <w:szCs w:val="1"/>
                <w:color w:val="auto"/>
              </w:rPr>
            </w:pPr>
          </w:p>
        </w:tc>
        <w:tc>
          <w:tcPr>
            <w:tcW w:w="180" w:type="dxa"/>
            <w:vAlign w:val="bottom"/>
            <w:tcBorders>
              <w:right w:val="single" w:sz="8" w:color="0000EE"/>
            </w:tcBorders>
            <w:shd w:val="clear" w:color="auto" w:fill="0000EE"/>
          </w:tcPr>
          <w:p>
            <w:pPr>
              <w:spacing w:after="0" w:line="20" w:lineRule="exact"/>
              <w:rPr>
                <w:sz w:val="1"/>
                <w:szCs w:val="1"/>
                <w:color w:val="auto"/>
              </w:rPr>
            </w:pPr>
          </w:p>
        </w:tc>
        <w:tc>
          <w:tcPr>
            <w:tcW w:w="320" w:type="dxa"/>
            <w:vAlign w:val="bottom"/>
            <w:shd w:val="clear" w:color="auto" w:fill="0000EE"/>
          </w:tcPr>
          <w:p>
            <w:pPr>
              <w:spacing w:after="0" w:line="20" w:lineRule="exact"/>
              <w:rPr>
                <w:sz w:val="1"/>
                <w:szCs w:val="1"/>
                <w:color w:val="auto"/>
              </w:rPr>
            </w:pPr>
          </w:p>
        </w:tc>
        <w:tc>
          <w:tcPr>
            <w:tcW w:w="260" w:type="dxa"/>
            <w:vAlign w:val="bottom"/>
            <w:shd w:val="clear" w:color="auto" w:fill="0000EE"/>
          </w:tcPr>
          <w:p>
            <w:pPr>
              <w:spacing w:after="0" w:line="20" w:lineRule="exact"/>
              <w:rPr>
                <w:sz w:val="1"/>
                <w:szCs w:val="1"/>
                <w:color w:val="auto"/>
              </w:rPr>
            </w:pPr>
          </w:p>
        </w:tc>
        <w:tc>
          <w:tcPr>
            <w:tcW w:w="1100" w:type="dxa"/>
            <w:vAlign w:val="bottom"/>
            <w:gridSpan w:val="2"/>
            <w:shd w:val="clear" w:color="auto" w:fill="0000EE"/>
          </w:tcPr>
          <w:p>
            <w:pPr>
              <w:spacing w:after="0" w:line="20" w:lineRule="exact"/>
              <w:rPr>
                <w:sz w:val="1"/>
                <w:szCs w:val="1"/>
                <w:color w:val="auto"/>
              </w:rPr>
            </w:pPr>
          </w:p>
        </w:tc>
        <w:tc>
          <w:tcPr>
            <w:tcW w:w="1780" w:type="dxa"/>
            <w:vAlign w:val="bottom"/>
            <w:shd w:val="clear" w:color="auto" w:fill="0000EE"/>
          </w:tcPr>
          <w:p>
            <w:pPr>
              <w:spacing w:after="0" w:line="20" w:lineRule="exact"/>
              <w:rPr>
                <w:sz w:val="1"/>
                <w:szCs w:val="1"/>
                <w:color w:val="auto"/>
              </w:rPr>
            </w:pPr>
          </w:p>
        </w:tc>
        <w:tc>
          <w:tcPr>
            <w:tcW w:w="60" w:type="dxa"/>
            <w:vAlign w:val="bottom"/>
            <w:shd w:val="clear" w:color="auto" w:fill="0000EE"/>
          </w:tcPr>
          <w:p>
            <w:pPr>
              <w:spacing w:after="0" w:line="20" w:lineRule="exact"/>
              <w:rPr>
                <w:sz w:val="1"/>
                <w:szCs w:val="1"/>
                <w:color w:val="auto"/>
              </w:rPr>
            </w:pPr>
          </w:p>
        </w:tc>
        <w:tc>
          <w:tcPr>
            <w:tcW w:w="580" w:type="dxa"/>
            <w:vAlign w:val="bottom"/>
            <w:shd w:val="clear" w:color="auto" w:fill="0000EE"/>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8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r>
      <w:tr>
        <w:trPr>
          <w:trHeight w:val="196"/>
        </w:trPr>
        <w:tc>
          <w:tcPr>
            <w:tcW w:w="11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8780" w:type="dxa"/>
            <w:vAlign w:val="bottom"/>
            <w:tcBorders>
              <w:bottom w:val="single" w:sz="8" w:color="0000EE"/>
            </w:tcBorders>
            <w:gridSpan w:val="19"/>
          </w:tcPr>
          <w:p>
            <w:pPr>
              <w:ind w:left="20"/>
              <w:spacing w:after="0" w:line="196" w:lineRule="exact"/>
              <w:rPr>
                <w:sz w:val="20"/>
                <w:szCs w:val="20"/>
                <w:color w:val="auto"/>
              </w:rPr>
            </w:pPr>
            <w:r>
              <w:rPr>
                <w:rFonts w:ascii="Times New Roman" w:cs="Times New Roman" w:eastAsia="Times New Roman" w:hAnsi="Times New Roman"/>
                <w:sz w:val="18"/>
                <w:szCs w:val="18"/>
                <w:color w:val="0000EE"/>
                <w:w w:val="99"/>
              </w:rPr>
              <w:t>INTERIM CONDENSED CONSOLIDATED BALANCE SHEET AS OF SEPTEMBER 30, 2024 (UNAUDITED) AND</w:t>
            </w:r>
          </w:p>
        </w:tc>
        <w:tc>
          <w:tcPr>
            <w:tcW w:w="420" w:type="dxa"/>
            <w:vAlign w:val="bottom"/>
            <w:gridSpan w:val="4"/>
          </w:tcPr>
          <w:p>
            <w:pPr>
              <w:spacing w:after="0"/>
              <w:rPr>
                <w:sz w:val="17"/>
                <w:szCs w:val="17"/>
                <w:color w:val="auto"/>
              </w:rPr>
            </w:pPr>
          </w:p>
        </w:tc>
        <w:tc>
          <w:tcPr>
            <w:tcW w:w="500" w:type="dxa"/>
            <w:vAlign w:val="bottom"/>
          </w:tcPr>
          <w:p>
            <w:pPr>
              <w:spacing w:after="0"/>
              <w:rPr>
                <w:sz w:val="17"/>
                <w:szCs w:val="17"/>
                <w:color w:val="auto"/>
              </w:rPr>
            </w:pPr>
          </w:p>
        </w:tc>
      </w:tr>
      <w:tr>
        <w:trPr>
          <w:trHeight w:val="196"/>
        </w:trPr>
        <w:tc>
          <w:tcPr>
            <w:tcW w:w="11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9200" w:type="dxa"/>
            <w:vAlign w:val="bottom"/>
            <w:gridSpan w:val="23"/>
          </w:tcPr>
          <w:p>
            <w:pPr>
              <w:ind w:left="20"/>
              <w:spacing w:after="0" w:line="196" w:lineRule="exact"/>
              <w:rPr>
                <w:sz w:val="20"/>
                <w:szCs w:val="20"/>
                <w:color w:val="auto"/>
              </w:rPr>
            </w:pPr>
            <w:r>
              <w:rPr>
                <w:rFonts w:ascii="Times New Roman" w:cs="Times New Roman" w:eastAsia="Times New Roman" w:hAnsi="Times New Roman"/>
                <w:sz w:val="18"/>
                <w:szCs w:val="18"/>
                <w:color w:val="0000EE"/>
              </w:rPr>
              <w:t>DECEMBER 31, 2023 (AUDITED)</w:t>
            </w:r>
          </w:p>
        </w:tc>
        <w:tc>
          <w:tcPr>
            <w:tcW w:w="500" w:type="dxa"/>
            <w:vAlign w:val="bottom"/>
          </w:tcPr>
          <w:p>
            <w:pPr>
              <w:jc w:val="center"/>
              <w:ind w:left="230"/>
              <w:spacing w:after="0" w:line="196" w:lineRule="exact"/>
              <w:rPr>
                <w:sz w:val="20"/>
                <w:szCs w:val="20"/>
                <w:color w:val="auto"/>
              </w:rPr>
            </w:pPr>
            <w:r>
              <w:rPr>
                <w:rFonts w:ascii="Times New Roman" w:cs="Times New Roman" w:eastAsia="Times New Roman" w:hAnsi="Times New Roman"/>
                <w:sz w:val="18"/>
                <w:szCs w:val="18"/>
                <w:color w:val="auto"/>
              </w:rPr>
              <w:t>5</w:t>
            </w:r>
          </w:p>
        </w:tc>
      </w:tr>
      <w:tr>
        <w:trPr>
          <w:trHeight w:val="20"/>
        </w:trPr>
        <w:tc>
          <w:tcPr>
            <w:tcW w:w="11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20" w:type="dxa"/>
            <w:vAlign w:val="bottom"/>
            <w:shd w:val="clear" w:color="auto" w:fill="0000EE"/>
          </w:tcPr>
          <w:p>
            <w:pPr>
              <w:spacing w:after="0" w:line="20" w:lineRule="exact"/>
              <w:rPr>
                <w:sz w:val="1"/>
                <w:szCs w:val="1"/>
                <w:color w:val="auto"/>
              </w:rPr>
            </w:pPr>
          </w:p>
        </w:tc>
        <w:tc>
          <w:tcPr>
            <w:tcW w:w="440" w:type="dxa"/>
            <w:vAlign w:val="bottom"/>
            <w:shd w:val="clear" w:color="auto" w:fill="0000EE"/>
          </w:tcPr>
          <w:p>
            <w:pPr>
              <w:spacing w:after="0" w:line="20" w:lineRule="exact"/>
              <w:rPr>
                <w:sz w:val="1"/>
                <w:szCs w:val="1"/>
                <w:color w:val="auto"/>
              </w:rPr>
            </w:pPr>
          </w:p>
        </w:tc>
        <w:tc>
          <w:tcPr>
            <w:tcW w:w="60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140" w:type="dxa"/>
            <w:vAlign w:val="bottom"/>
            <w:shd w:val="clear" w:color="auto" w:fill="0000EE"/>
          </w:tcPr>
          <w:p>
            <w:pPr>
              <w:spacing w:after="0" w:line="20" w:lineRule="exact"/>
              <w:rPr>
                <w:sz w:val="1"/>
                <w:szCs w:val="1"/>
                <w:color w:val="auto"/>
              </w:rPr>
            </w:pPr>
          </w:p>
        </w:tc>
        <w:tc>
          <w:tcPr>
            <w:tcW w:w="400" w:type="dxa"/>
            <w:vAlign w:val="bottom"/>
            <w:gridSpan w:val="2"/>
            <w:shd w:val="clear" w:color="auto" w:fill="0000EE"/>
          </w:tcPr>
          <w:p>
            <w:pPr>
              <w:spacing w:after="0" w:line="20" w:lineRule="exact"/>
              <w:rPr>
                <w:sz w:val="1"/>
                <w:szCs w:val="1"/>
                <w:color w:val="auto"/>
              </w:rPr>
            </w:pPr>
          </w:p>
        </w:tc>
        <w:tc>
          <w:tcPr>
            <w:tcW w:w="180" w:type="dxa"/>
            <w:vAlign w:val="bottom"/>
            <w:tcBorders>
              <w:right w:val="single" w:sz="8" w:color="0000EE"/>
            </w:tcBorders>
            <w:shd w:val="clear" w:color="auto" w:fill="0000EE"/>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100" w:type="dxa"/>
            <w:vAlign w:val="bottom"/>
            <w:gridSpan w:val="2"/>
          </w:tcPr>
          <w:p>
            <w:pPr>
              <w:spacing w:after="0" w:line="20" w:lineRule="exact"/>
              <w:rPr>
                <w:sz w:val="1"/>
                <w:szCs w:val="1"/>
                <w:color w:val="auto"/>
              </w:rPr>
            </w:pPr>
          </w:p>
        </w:tc>
        <w:tc>
          <w:tcPr>
            <w:tcW w:w="17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700" w:type="dxa"/>
            <w:vAlign w:val="bottom"/>
            <w:gridSpan w:val="2"/>
          </w:tcPr>
          <w:p>
            <w:pPr>
              <w:spacing w:after="0" w:line="20" w:lineRule="exact"/>
              <w:rPr>
                <w:sz w:val="1"/>
                <w:szCs w:val="1"/>
                <w:color w:val="auto"/>
              </w:rPr>
            </w:pPr>
          </w:p>
        </w:tc>
        <w:tc>
          <w:tcPr>
            <w:tcW w:w="1880" w:type="dxa"/>
            <w:vAlign w:val="bottom"/>
          </w:tcPr>
          <w:p>
            <w:pPr>
              <w:spacing w:after="0" w:line="20" w:lineRule="exact"/>
              <w:rPr>
                <w:sz w:val="1"/>
                <w:szCs w:val="1"/>
                <w:color w:val="auto"/>
              </w:rPr>
            </w:pPr>
          </w:p>
        </w:tc>
        <w:tc>
          <w:tcPr>
            <w:tcW w:w="200" w:type="dxa"/>
            <w:vAlign w:val="bottom"/>
            <w:gridSpan w:val="2"/>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r>
      <w:tr>
        <w:trPr>
          <w:trHeight w:val="196"/>
        </w:trPr>
        <w:tc>
          <w:tcPr>
            <w:tcW w:w="11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9080" w:type="dxa"/>
            <w:vAlign w:val="bottom"/>
            <w:tcBorders>
              <w:bottom w:val="single" w:sz="8" w:color="0000EE"/>
            </w:tcBorders>
            <w:gridSpan w:val="22"/>
          </w:tcPr>
          <w:p>
            <w:pPr>
              <w:ind w:left="20"/>
              <w:spacing w:after="0" w:line="196" w:lineRule="exact"/>
              <w:rPr>
                <w:sz w:val="20"/>
                <w:szCs w:val="20"/>
                <w:color w:val="auto"/>
              </w:rPr>
            </w:pPr>
            <w:r>
              <w:rPr>
                <w:rFonts w:ascii="Times New Roman" w:cs="Times New Roman" w:eastAsia="Times New Roman" w:hAnsi="Times New Roman"/>
                <w:sz w:val="18"/>
                <w:szCs w:val="18"/>
                <w:color w:val="0000EE"/>
                <w:w w:val="98"/>
              </w:rPr>
              <w:t>INTERIM CONDENSED CONSOLIDATED STATEMENT OF OPERATIONS AND COMPREHENSIVE LOSS FOR THE</w:t>
            </w:r>
          </w:p>
        </w:tc>
        <w:tc>
          <w:tcPr>
            <w:tcW w:w="120" w:type="dxa"/>
            <w:vAlign w:val="bottom"/>
          </w:tcPr>
          <w:p>
            <w:pPr>
              <w:spacing w:after="0"/>
              <w:rPr>
                <w:sz w:val="17"/>
                <w:szCs w:val="17"/>
                <w:color w:val="auto"/>
              </w:rPr>
            </w:pPr>
          </w:p>
        </w:tc>
        <w:tc>
          <w:tcPr>
            <w:tcW w:w="500" w:type="dxa"/>
            <w:vAlign w:val="bottom"/>
          </w:tcPr>
          <w:p>
            <w:pPr>
              <w:spacing w:after="0"/>
              <w:rPr>
                <w:sz w:val="17"/>
                <w:szCs w:val="17"/>
                <w:color w:val="auto"/>
              </w:rPr>
            </w:pPr>
          </w:p>
        </w:tc>
      </w:tr>
      <w:tr>
        <w:trPr>
          <w:trHeight w:val="196"/>
        </w:trPr>
        <w:tc>
          <w:tcPr>
            <w:tcW w:w="11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9200" w:type="dxa"/>
            <w:vAlign w:val="bottom"/>
            <w:tcBorders>
              <w:bottom w:val="single" w:sz="8" w:color="0000EE"/>
            </w:tcBorders>
            <w:gridSpan w:val="23"/>
          </w:tcPr>
          <w:p>
            <w:pPr>
              <w:ind w:left="20"/>
              <w:spacing w:after="0" w:line="196" w:lineRule="exact"/>
              <w:rPr>
                <w:sz w:val="20"/>
                <w:szCs w:val="20"/>
                <w:color w:val="auto"/>
              </w:rPr>
            </w:pPr>
            <w:r>
              <w:rPr>
                <w:rFonts w:ascii="Times New Roman" w:cs="Times New Roman" w:eastAsia="Times New Roman" w:hAnsi="Times New Roman"/>
                <w:sz w:val="18"/>
                <w:szCs w:val="18"/>
                <w:color w:val="0000EE"/>
                <w:w w:val="99"/>
              </w:rPr>
              <w:t>NINE MONTHS PERIOD ENDED SEPTEMBER 30, 2024 (UNAUDITED), FOR THE THREE MONTHS PERIOD ENDED</w:t>
            </w:r>
          </w:p>
        </w:tc>
        <w:tc>
          <w:tcPr>
            <w:tcW w:w="500" w:type="dxa"/>
            <w:vAlign w:val="bottom"/>
          </w:tcPr>
          <w:p>
            <w:pPr>
              <w:spacing w:after="0"/>
              <w:rPr>
                <w:sz w:val="17"/>
                <w:szCs w:val="17"/>
                <w:color w:val="auto"/>
              </w:rPr>
            </w:pPr>
          </w:p>
        </w:tc>
      </w:tr>
      <w:tr>
        <w:trPr>
          <w:trHeight w:val="196"/>
        </w:trPr>
        <w:tc>
          <w:tcPr>
            <w:tcW w:w="11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9200" w:type="dxa"/>
            <w:vAlign w:val="bottom"/>
            <w:gridSpan w:val="23"/>
          </w:tcPr>
          <w:p>
            <w:pPr>
              <w:ind w:left="20"/>
              <w:spacing w:after="0" w:line="196" w:lineRule="exact"/>
              <w:rPr>
                <w:sz w:val="20"/>
                <w:szCs w:val="20"/>
                <w:color w:val="auto"/>
              </w:rPr>
            </w:pPr>
            <w:r>
              <w:rPr>
                <w:rFonts w:ascii="Times New Roman" w:cs="Times New Roman" w:eastAsia="Times New Roman" w:hAnsi="Times New Roman"/>
                <w:sz w:val="18"/>
                <w:szCs w:val="18"/>
                <w:color w:val="0000EE"/>
              </w:rPr>
              <w:t>SEPTEMBER 30, 2024 (UNAUDITED)</w:t>
            </w:r>
          </w:p>
        </w:tc>
        <w:tc>
          <w:tcPr>
            <w:tcW w:w="500" w:type="dxa"/>
            <w:vAlign w:val="bottom"/>
          </w:tcPr>
          <w:p>
            <w:pPr>
              <w:jc w:val="center"/>
              <w:ind w:left="230"/>
              <w:spacing w:after="0" w:line="196" w:lineRule="exact"/>
              <w:rPr>
                <w:sz w:val="20"/>
                <w:szCs w:val="20"/>
                <w:color w:val="auto"/>
              </w:rPr>
            </w:pPr>
            <w:r>
              <w:rPr>
                <w:rFonts w:ascii="Times New Roman" w:cs="Times New Roman" w:eastAsia="Times New Roman" w:hAnsi="Times New Roman"/>
                <w:sz w:val="18"/>
                <w:szCs w:val="18"/>
                <w:color w:val="auto"/>
              </w:rPr>
              <w:t>6</w:t>
            </w:r>
          </w:p>
        </w:tc>
      </w:tr>
      <w:tr>
        <w:trPr>
          <w:trHeight w:val="20"/>
        </w:trPr>
        <w:tc>
          <w:tcPr>
            <w:tcW w:w="11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20" w:type="dxa"/>
            <w:vAlign w:val="bottom"/>
            <w:shd w:val="clear" w:color="auto" w:fill="0000EE"/>
          </w:tcPr>
          <w:p>
            <w:pPr>
              <w:spacing w:after="0" w:line="20" w:lineRule="exact"/>
              <w:rPr>
                <w:sz w:val="1"/>
                <w:szCs w:val="1"/>
                <w:color w:val="auto"/>
              </w:rPr>
            </w:pPr>
          </w:p>
        </w:tc>
        <w:tc>
          <w:tcPr>
            <w:tcW w:w="440" w:type="dxa"/>
            <w:vAlign w:val="bottom"/>
            <w:shd w:val="clear" w:color="auto" w:fill="0000EE"/>
          </w:tcPr>
          <w:p>
            <w:pPr>
              <w:spacing w:after="0" w:line="20" w:lineRule="exact"/>
              <w:rPr>
                <w:sz w:val="1"/>
                <w:szCs w:val="1"/>
                <w:color w:val="auto"/>
              </w:rPr>
            </w:pPr>
          </w:p>
        </w:tc>
        <w:tc>
          <w:tcPr>
            <w:tcW w:w="60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20" w:type="dxa"/>
            <w:vAlign w:val="bottom"/>
            <w:shd w:val="clear" w:color="auto" w:fill="0000EE"/>
          </w:tcPr>
          <w:p>
            <w:pPr>
              <w:spacing w:after="0" w:line="20" w:lineRule="exact"/>
              <w:rPr>
                <w:sz w:val="1"/>
                <w:szCs w:val="1"/>
                <w:color w:val="auto"/>
              </w:rPr>
            </w:pPr>
          </w:p>
        </w:tc>
        <w:tc>
          <w:tcPr>
            <w:tcW w:w="140" w:type="dxa"/>
            <w:vAlign w:val="bottom"/>
            <w:shd w:val="clear" w:color="auto" w:fill="0000EE"/>
          </w:tcPr>
          <w:p>
            <w:pPr>
              <w:spacing w:after="0" w:line="20" w:lineRule="exact"/>
              <w:rPr>
                <w:sz w:val="1"/>
                <w:szCs w:val="1"/>
                <w:color w:val="auto"/>
              </w:rPr>
            </w:pPr>
          </w:p>
        </w:tc>
        <w:tc>
          <w:tcPr>
            <w:tcW w:w="400" w:type="dxa"/>
            <w:vAlign w:val="bottom"/>
            <w:gridSpan w:val="2"/>
            <w:shd w:val="clear" w:color="auto" w:fill="0000EE"/>
          </w:tcPr>
          <w:p>
            <w:pPr>
              <w:spacing w:after="0" w:line="20" w:lineRule="exact"/>
              <w:rPr>
                <w:sz w:val="1"/>
                <w:szCs w:val="1"/>
                <w:color w:val="auto"/>
              </w:rPr>
            </w:pPr>
          </w:p>
        </w:tc>
        <w:tc>
          <w:tcPr>
            <w:tcW w:w="180" w:type="dxa"/>
            <w:vAlign w:val="bottom"/>
            <w:tcBorders>
              <w:right w:val="single" w:sz="8" w:color="0000EE"/>
            </w:tcBorders>
            <w:shd w:val="clear" w:color="auto" w:fill="0000EE"/>
          </w:tcPr>
          <w:p>
            <w:pPr>
              <w:spacing w:after="0" w:line="20" w:lineRule="exact"/>
              <w:rPr>
                <w:sz w:val="1"/>
                <w:szCs w:val="1"/>
                <w:color w:val="auto"/>
              </w:rPr>
            </w:pPr>
          </w:p>
        </w:tc>
        <w:tc>
          <w:tcPr>
            <w:tcW w:w="320" w:type="dxa"/>
            <w:vAlign w:val="bottom"/>
            <w:shd w:val="clear" w:color="auto" w:fill="0000EE"/>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1100" w:type="dxa"/>
            <w:vAlign w:val="bottom"/>
            <w:gridSpan w:val="2"/>
          </w:tcPr>
          <w:p>
            <w:pPr>
              <w:spacing w:after="0" w:line="20" w:lineRule="exact"/>
              <w:rPr>
                <w:sz w:val="1"/>
                <w:szCs w:val="1"/>
                <w:color w:val="auto"/>
              </w:rPr>
            </w:pPr>
          </w:p>
        </w:tc>
        <w:tc>
          <w:tcPr>
            <w:tcW w:w="17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700" w:type="dxa"/>
            <w:vAlign w:val="bottom"/>
            <w:gridSpan w:val="2"/>
          </w:tcPr>
          <w:p>
            <w:pPr>
              <w:spacing w:after="0" w:line="20" w:lineRule="exact"/>
              <w:rPr>
                <w:sz w:val="1"/>
                <w:szCs w:val="1"/>
                <w:color w:val="auto"/>
              </w:rPr>
            </w:pPr>
          </w:p>
        </w:tc>
        <w:tc>
          <w:tcPr>
            <w:tcW w:w="1880" w:type="dxa"/>
            <w:vAlign w:val="bottom"/>
          </w:tcPr>
          <w:p>
            <w:pPr>
              <w:spacing w:after="0" w:line="20" w:lineRule="exact"/>
              <w:rPr>
                <w:sz w:val="1"/>
                <w:szCs w:val="1"/>
                <w:color w:val="auto"/>
              </w:rPr>
            </w:pPr>
          </w:p>
        </w:tc>
        <w:tc>
          <w:tcPr>
            <w:tcW w:w="200" w:type="dxa"/>
            <w:vAlign w:val="bottom"/>
            <w:gridSpan w:val="2"/>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60" w:type="dxa"/>
            <w:vAlign w:val="bottom"/>
            <w:gridSpan w:val="2"/>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r>
      <w:tr>
        <w:trPr>
          <w:trHeight w:val="196"/>
        </w:trPr>
        <w:tc>
          <w:tcPr>
            <w:tcW w:w="11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9040" w:type="dxa"/>
            <w:vAlign w:val="bottom"/>
            <w:tcBorders>
              <w:bottom w:val="single" w:sz="8" w:color="0000EE"/>
            </w:tcBorders>
            <w:gridSpan w:val="21"/>
          </w:tcPr>
          <w:p>
            <w:pPr>
              <w:ind w:left="20"/>
              <w:spacing w:after="0" w:line="196" w:lineRule="exact"/>
              <w:rPr>
                <w:sz w:val="20"/>
                <w:szCs w:val="20"/>
                <w:color w:val="auto"/>
              </w:rPr>
            </w:pPr>
            <w:r>
              <w:rPr>
                <w:rFonts w:ascii="Times New Roman" w:cs="Times New Roman" w:eastAsia="Times New Roman" w:hAnsi="Times New Roman"/>
                <w:sz w:val="18"/>
                <w:szCs w:val="18"/>
                <w:color w:val="0000EE"/>
                <w:w w:val="99"/>
              </w:rPr>
              <w:t>INTERIM CONDENSED STATEMENTS OF CASH FLOWS FOR THE NINE MONTHS PERIOD ENDED SEPTEMBER</w:t>
            </w:r>
          </w:p>
        </w:tc>
        <w:tc>
          <w:tcPr>
            <w:tcW w:w="160" w:type="dxa"/>
            <w:vAlign w:val="bottom"/>
            <w:gridSpan w:val="2"/>
          </w:tcPr>
          <w:p>
            <w:pPr>
              <w:spacing w:after="0"/>
              <w:rPr>
                <w:sz w:val="17"/>
                <w:szCs w:val="17"/>
                <w:color w:val="auto"/>
              </w:rPr>
            </w:pPr>
          </w:p>
        </w:tc>
        <w:tc>
          <w:tcPr>
            <w:tcW w:w="500" w:type="dxa"/>
            <w:vAlign w:val="bottom"/>
          </w:tcPr>
          <w:p>
            <w:pPr>
              <w:spacing w:after="0"/>
              <w:rPr>
                <w:sz w:val="17"/>
                <w:szCs w:val="17"/>
                <w:color w:val="auto"/>
              </w:rPr>
            </w:pPr>
          </w:p>
        </w:tc>
      </w:tr>
      <w:tr>
        <w:trPr>
          <w:trHeight w:val="196"/>
        </w:trPr>
        <w:tc>
          <w:tcPr>
            <w:tcW w:w="11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9200" w:type="dxa"/>
            <w:vAlign w:val="bottom"/>
            <w:gridSpan w:val="23"/>
          </w:tcPr>
          <w:p>
            <w:pPr>
              <w:ind w:left="20"/>
              <w:spacing w:after="0" w:line="196" w:lineRule="exact"/>
              <w:rPr>
                <w:sz w:val="20"/>
                <w:szCs w:val="20"/>
                <w:color w:val="auto"/>
              </w:rPr>
            </w:pPr>
            <w:r>
              <w:rPr>
                <w:rFonts w:ascii="Times New Roman" w:cs="Times New Roman" w:eastAsia="Times New Roman" w:hAnsi="Times New Roman"/>
                <w:sz w:val="18"/>
                <w:szCs w:val="18"/>
                <w:color w:val="0000EE"/>
              </w:rPr>
              <w:t>30, 2024 (UNAUDITED)</w:t>
            </w:r>
          </w:p>
        </w:tc>
        <w:tc>
          <w:tcPr>
            <w:tcW w:w="500" w:type="dxa"/>
            <w:vAlign w:val="bottom"/>
          </w:tcPr>
          <w:p>
            <w:pPr>
              <w:jc w:val="center"/>
              <w:ind w:left="230"/>
              <w:spacing w:after="0" w:line="196" w:lineRule="exact"/>
              <w:rPr>
                <w:sz w:val="20"/>
                <w:szCs w:val="20"/>
                <w:color w:val="auto"/>
              </w:rPr>
            </w:pPr>
            <w:r>
              <w:rPr>
                <w:rFonts w:ascii="Times New Roman" w:cs="Times New Roman" w:eastAsia="Times New Roman" w:hAnsi="Times New Roman"/>
                <w:sz w:val="18"/>
                <w:szCs w:val="18"/>
                <w:color w:val="auto"/>
              </w:rPr>
              <w:t>7</w:t>
            </w:r>
          </w:p>
        </w:tc>
      </w:tr>
      <w:tr>
        <w:trPr>
          <w:trHeight w:val="20"/>
        </w:trPr>
        <w:tc>
          <w:tcPr>
            <w:tcW w:w="110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20" w:type="dxa"/>
            <w:vAlign w:val="bottom"/>
            <w:shd w:val="clear" w:color="auto" w:fill="0000EE"/>
          </w:tcPr>
          <w:p>
            <w:pPr>
              <w:spacing w:after="0" w:line="20" w:lineRule="exact"/>
              <w:rPr>
                <w:sz w:val="1"/>
                <w:szCs w:val="1"/>
                <w:color w:val="auto"/>
              </w:rPr>
            </w:pPr>
          </w:p>
        </w:tc>
        <w:tc>
          <w:tcPr>
            <w:tcW w:w="440" w:type="dxa"/>
            <w:vAlign w:val="bottom"/>
            <w:shd w:val="clear" w:color="auto" w:fill="0000EE"/>
          </w:tcPr>
          <w:p>
            <w:pPr>
              <w:spacing w:after="0" w:line="20" w:lineRule="exact"/>
              <w:rPr>
                <w:sz w:val="1"/>
                <w:szCs w:val="1"/>
                <w:color w:val="auto"/>
              </w:rPr>
            </w:pPr>
          </w:p>
        </w:tc>
        <w:tc>
          <w:tcPr>
            <w:tcW w:w="600" w:type="dxa"/>
            <w:vAlign w:val="bottom"/>
            <w:shd w:val="clear" w:color="auto" w:fill="0000EE"/>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400" w:type="dxa"/>
            <w:vAlign w:val="bottom"/>
            <w:gridSpan w:val="2"/>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580" w:type="dxa"/>
            <w:vAlign w:val="bottom"/>
            <w:gridSpan w:val="2"/>
          </w:tcPr>
          <w:p>
            <w:pPr>
              <w:spacing w:after="0" w:line="20" w:lineRule="exact"/>
              <w:rPr>
                <w:sz w:val="1"/>
                <w:szCs w:val="1"/>
                <w:color w:val="auto"/>
              </w:rPr>
            </w:pPr>
          </w:p>
        </w:tc>
        <w:tc>
          <w:tcPr>
            <w:tcW w:w="1100" w:type="dxa"/>
            <w:vAlign w:val="bottom"/>
            <w:gridSpan w:val="2"/>
          </w:tcPr>
          <w:p>
            <w:pPr>
              <w:spacing w:after="0" w:line="20" w:lineRule="exact"/>
              <w:rPr>
                <w:sz w:val="1"/>
                <w:szCs w:val="1"/>
                <w:color w:val="auto"/>
              </w:rPr>
            </w:pPr>
          </w:p>
        </w:tc>
        <w:tc>
          <w:tcPr>
            <w:tcW w:w="17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700" w:type="dxa"/>
            <w:vAlign w:val="bottom"/>
            <w:gridSpan w:val="2"/>
          </w:tcPr>
          <w:p>
            <w:pPr>
              <w:spacing w:after="0" w:line="20" w:lineRule="exact"/>
              <w:rPr>
                <w:sz w:val="1"/>
                <w:szCs w:val="1"/>
                <w:color w:val="auto"/>
              </w:rPr>
            </w:pPr>
          </w:p>
        </w:tc>
        <w:tc>
          <w:tcPr>
            <w:tcW w:w="1880" w:type="dxa"/>
            <w:vAlign w:val="bottom"/>
          </w:tcPr>
          <w:p>
            <w:pPr>
              <w:spacing w:after="0" w:line="20" w:lineRule="exact"/>
              <w:rPr>
                <w:sz w:val="1"/>
                <w:szCs w:val="1"/>
                <w:color w:val="auto"/>
              </w:rPr>
            </w:pPr>
          </w:p>
        </w:tc>
        <w:tc>
          <w:tcPr>
            <w:tcW w:w="200" w:type="dxa"/>
            <w:vAlign w:val="bottom"/>
            <w:gridSpan w:val="2"/>
          </w:tcPr>
          <w:p>
            <w:pPr>
              <w:spacing w:after="0" w:line="20" w:lineRule="exact"/>
              <w:rPr>
                <w:sz w:val="1"/>
                <w:szCs w:val="1"/>
                <w:color w:val="auto"/>
              </w:rPr>
            </w:pPr>
          </w:p>
        </w:tc>
        <w:tc>
          <w:tcPr>
            <w:tcW w:w="280" w:type="dxa"/>
            <w:vAlign w:val="bottom"/>
            <w:gridSpan w:val="3"/>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r>
      <w:tr>
        <w:trPr>
          <w:trHeight w:val="196"/>
        </w:trPr>
        <w:tc>
          <w:tcPr>
            <w:tcW w:w="11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9200" w:type="dxa"/>
            <w:vAlign w:val="bottom"/>
            <w:gridSpan w:val="23"/>
          </w:tcPr>
          <w:p>
            <w:pPr>
              <w:ind w:left="20"/>
              <w:spacing w:after="0" w:line="196" w:lineRule="exact"/>
              <w:rPr>
                <w:sz w:val="20"/>
                <w:szCs w:val="20"/>
                <w:color w:val="auto"/>
              </w:rPr>
            </w:pPr>
            <w:r>
              <w:rPr>
                <w:rFonts w:ascii="Times New Roman" w:cs="Times New Roman" w:eastAsia="Times New Roman" w:hAnsi="Times New Roman"/>
                <w:sz w:val="18"/>
                <w:szCs w:val="18"/>
                <w:color w:val="0000EE"/>
              </w:rPr>
              <w:t>INTERIM CONDENSED STATEMENT OF CHANGES OF STOCKHOLDERS’ EQUITY FOR THE NINE MONTHS</w:t>
            </w:r>
          </w:p>
        </w:tc>
        <w:tc>
          <w:tcPr>
            <w:tcW w:w="500" w:type="dxa"/>
            <w:vAlign w:val="bottom"/>
          </w:tcPr>
          <w:p>
            <w:pPr>
              <w:spacing w:after="0"/>
              <w:rPr>
                <w:sz w:val="17"/>
                <w:szCs w:val="17"/>
                <w:color w:val="auto"/>
              </w:rPr>
            </w:pPr>
          </w:p>
        </w:tc>
      </w:tr>
      <w:tr>
        <w:trPr>
          <w:trHeight w:val="196"/>
        </w:trPr>
        <w:tc>
          <w:tcPr>
            <w:tcW w:w="11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4300" w:type="dxa"/>
            <w:vAlign w:val="bottom"/>
            <w:tcBorders>
              <w:top w:val="single" w:sz="8" w:color="0000EE"/>
              <w:bottom w:val="single" w:sz="8" w:color="0000EE"/>
            </w:tcBorders>
            <w:gridSpan w:val="13"/>
          </w:tcPr>
          <w:p>
            <w:pPr>
              <w:ind w:left="20"/>
              <w:spacing w:after="0" w:line="196" w:lineRule="exact"/>
              <w:rPr>
                <w:sz w:val="20"/>
                <w:szCs w:val="20"/>
                <w:color w:val="auto"/>
              </w:rPr>
            </w:pPr>
            <w:r>
              <w:rPr>
                <w:rFonts w:ascii="Times New Roman" w:cs="Times New Roman" w:eastAsia="Times New Roman" w:hAnsi="Times New Roman"/>
                <w:sz w:val="18"/>
                <w:szCs w:val="18"/>
                <w:color w:val="0000EE"/>
                <w:w w:val="99"/>
              </w:rPr>
              <w:t>PERIOD ENDED SEPTEMBER 30, 2024 (UNAUDITED)</w:t>
            </w:r>
          </w:p>
        </w:tc>
        <w:tc>
          <w:tcPr>
            <w:tcW w:w="4420" w:type="dxa"/>
            <w:vAlign w:val="bottom"/>
            <w:tcBorders>
              <w:top w:val="single" w:sz="8" w:color="0000EE"/>
            </w:tcBorders>
            <w:gridSpan w:val="5"/>
          </w:tcPr>
          <w:p>
            <w:pPr>
              <w:spacing w:after="0"/>
              <w:rPr>
                <w:sz w:val="17"/>
                <w:szCs w:val="17"/>
                <w:color w:val="auto"/>
              </w:rPr>
            </w:pPr>
          </w:p>
        </w:tc>
        <w:tc>
          <w:tcPr>
            <w:tcW w:w="480" w:type="dxa"/>
            <w:vAlign w:val="bottom"/>
            <w:gridSpan w:val="5"/>
          </w:tcPr>
          <w:p>
            <w:pPr>
              <w:spacing w:after="0"/>
              <w:rPr>
                <w:sz w:val="17"/>
                <w:szCs w:val="17"/>
                <w:color w:val="auto"/>
              </w:rPr>
            </w:pPr>
          </w:p>
        </w:tc>
        <w:tc>
          <w:tcPr>
            <w:tcW w:w="500" w:type="dxa"/>
            <w:vAlign w:val="bottom"/>
          </w:tcPr>
          <w:p>
            <w:pPr>
              <w:jc w:val="center"/>
              <w:ind w:left="230"/>
              <w:spacing w:after="0" w:line="196" w:lineRule="exact"/>
              <w:rPr>
                <w:sz w:val="20"/>
                <w:szCs w:val="20"/>
                <w:color w:val="auto"/>
              </w:rPr>
            </w:pPr>
            <w:r>
              <w:rPr>
                <w:rFonts w:ascii="Times New Roman" w:cs="Times New Roman" w:eastAsia="Times New Roman" w:hAnsi="Times New Roman"/>
                <w:sz w:val="18"/>
                <w:szCs w:val="18"/>
                <w:color w:val="auto"/>
              </w:rPr>
              <w:t>8</w:t>
            </w:r>
          </w:p>
        </w:tc>
      </w:tr>
      <w:tr>
        <w:trPr>
          <w:trHeight w:val="196"/>
        </w:trPr>
        <w:tc>
          <w:tcPr>
            <w:tcW w:w="1100" w:type="dxa"/>
            <w:vAlign w:val="bottom"/>
          </w:tcPr>
          <w:p>
            <w:pPr>
              <w:spacing w:after="0"/>
              <w:rPr>
                <w:sz w:val="17"/>
                <w:szCs w:val="17"/>
                <w:color w:val="auto"/>
              </w:rPr>
            </w:pPr>
          </w:p>
        </w:tc>
        <w:tc>
          <w:tcPr>
            <w:tcW w:w="140" w:type="dxa"/>
            <w:vAlign w:val="bottom"/>
          </w:tcPr>
          <w:p>
            <w:pPr>
              <w:spacing w:after="0"/>
              <w:rPr>
                <w:sz w:val="17"/>
                <w:szCs w:val="17"/>
                <w:color w:val="auto"/>
              </w:rPr>
            </w:pPr>
          </w:p>
        </w:tc>
        <w:tc>
          <w:tcPr>
            <w:tcW w:w="6840" w:type="dxa"/>
            <w:vAlign w:val="bottom"/>
            <w:tcBorders>
              <w:bottom w:val="single" w:sz="8" w:color="0000EE"/>
            </w:tcBorders>
            <w:gridSpan w:val="17"/>
          </w:tcPr>
          <w:p>
            <w:pPr>
              <w:ind w:left="20"/>
              <w:spacing w:after="0" w:line="196" w:lineRule="exact"/>
              <w:rPr>
                <w:sz w:val="20"/>
                <w:szCs w:val="20"/>
                <w:color w:val="auto"/>
              </w:rPr>
            </w:pPr>
            <w:r>
              <w:rPr>
                <w:rFonts w:ascii="Times New Roman" w:cs="Times New Roman" w:eastAsia="Times New Roman" w:hAnsi="Times New Roman"/>
                <w:sz w:val="18"/>
                <w:szCs w:val="18"/>
                <w:color w:val="0000EE"/>
                <w:w w:val="98"/>
              </w:rPr>
              <w:t>NOTES TO CONDENSED CONSOLIDATED FINANCIAL STATEMENTS (UNAUDITED)</w:t>
            </w:r>
          </w:p>
        </w:tc>
        <w:tc>
          <w:tcPr>
            <w:tcW w:w="2360" w:type="dxa"/>
            <w:vAlign w:val="bottom"/>
            <w:gridSpan w:val="6"/>
          </w:tcPr>
          <w:p>
            <w:pPr>
              <w:spacing w:after="0"/>
              <w:rPr>
                <w:sz w:val="17"/>
                <w:szCs w:val="17"/>
                <w:color w:val="auto"/>
              </w:rPr>
            </w:pPr>
          </w:p>
        </w:tc>
        <w:tc>
          <w:tcPr>
            <w:tcW w:w="500" w:type="dxa"/>
            <w:vAlign w:val="bottom"/>
          </w:tcPr>
          <w:p>
            <w:pPr>
              <w:jc w:val="center"/>
              <w:ind w:left="230"/>
              <w:spacing w:after="0" w:line="196" w:lineRule="exact"/>
              <w:rPr>
                <w:sz w:val="20"/>
                <w:szCs w:val="20"/>
                <w:color w:val="auto"/>
              </w:rPr>
            </w:pPr>
            <w:r>
              <w:rPr>
                <w:rFonts w:ascii="Times New Roman" w:cs="Times New Roman" w:eastAsia="Times New Roman" w:hAnsi="Times New Roman"/>
                <w:sz w:val="18"/>
                <w:szCs w:val="18"/>
                <w:color w:val="auto"/>
              </w:rPr>
              <w:t>9</w:t>
            </w:r>
          </w:p>
        </w:tc>
      </w:tr>
      <w:tr>
        <w:trPr>
          <w:trHeight w:val="196"/>
        </w:trPr>
        <w:tc>
          <w:tcPr>
            <w:tcW w:w="124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2.</w:t>
            </w:r>
          </w:p>
        </w:tc>
        <w:tc>
          <w:tcPr>
            <w:tcW w:w="9200" w:type="dxa"/>
            <w:vAlign w:val="bottom"/>
            <w:gridSpan w:val="23"/>
          </w:tcPr>
          <w:p>
            <w:pPr>
              <w:ind w:left="20"/>
              <w:spacing w:after="0" w:line="196" w:lineRule="exact"/>
              <w:rPr>
                <w:sz w:val="20"/>
                <w:szCs w:val="20"/>
                <w:color w:val="auto"/>
              </w:rPr>
            </w:pPr>
            <w:r>
              <w:rPr>
                <w:rFonts w:ascii="Times New Roman" w:cs="Times New Roman" w:eastAsia="Times New Roman" w:hAnsi="Times New Roman"/>
                <w:sz w:val="18"/>
                <w:szCs w:val="18"/>
                <w:color w:val="0000EE"/>
              </w:rPr>
              <w:t>MANAGEMENT’S DISCUSSION AND ANALYSIS OF FINANCIAL CONDITION AND RESULTS OF OPERATIONS</w:t>
            </w:r>
          </w:p>
        </w:tc>
        <w:tc>
          <w:tcPr>
            <w:tcW w:w="500" w:type="dxa"/>
            <w:vAlign w:val="bottom"/>
          </w:tcPr>
          <w:p>
            <w:pPr>
              <w:jc w:val="center"/>
              <w:ind w:left="230"/>
              <w:spacing w:after="0" w:line="196" w:lineRule="exact"/>
              <w:rPr>
                <w:sz w:val="20"/>
                <w:szCs w:val="20"/>
                <w:color w:val="auto"/>
              </w:rPr>
            </w:pPr>
            <w:r>
              <w:rPr>
                <w:rFonts w:ascii="Times New Roman" w:cs="Times New Roman" w:eastAsia="Times New Roman" w:hAnsi="Times New Roman"/>
                <w:sz w:val="18"/>
                <w:szCs w:val="18"/>
                <w:color w:val="auto"/>
                <w:w w:val="99"/>
              </w:rPr>
              <w:t>27</w:t>
            </w:r>
          </w:p>
        </w:tc>
      </w:tr>
      <w:tr>
        <w:trPr>
          <w:trHeight w:val="196"/>
        </w:trPr>
        <w:tc>
          <w:tcPr>
            <w:tcW w:w="124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3.</w:t>
            </w:r>
          </w:p>
        </w:tc>
        <w:tc>
          <w:tcPr>
            <w:tcW w:w="8920" w:type="dxa"/>
            <w:vAlign w:val="bottom"/>
            <w:tcBorders>
              <w:top w:val="single" w:sz="8" w:color="0000EE"/>
            </w:tcBorders>
            <w:gridSpan w:val="20"/>
          </w:tcPr>
          <w:p>
            <w:pPr>
              <w:ind w:left="20"/>
              <w:spacing w:after="0" w:line="196" w:lineRule="exact"/>
              <w:rPr>
                <w:sz w:val="20"/>
                <w:szCs w:val="20"/>
                <w:color w:val="auto"/>
              </w:rPr>
            </w:pPr>
            <w:r>
              <w:rPr>
                <w:rFonts w:ascii="Times New Roman" w:cs="Times New Roman" w:eastAsia="Times New Roman" w:hAnsi="Times New Roman"/>
                <w:sz w:val="18"/>
                <w:szCs w:val="18"/>
                <w:color w:val="0000EE"/>
              </w:rPr>
              <w:t>QUANTITATIVE AND QUALITATIVE DISCLOSURES ABOUT MARKET RISK</w:t>
            </w:r>
          </w:p>
        </w:tc>
        <w:tc>
          <w:tcPr>
            <w:tcW w:w="280" w:type="dxa"/>
            <w:vAlign w:val="bottom"/>
            <w:gridSpan w:val="3"/>
          </w:tcPr>
          <w:p>
            <w:pPr>
              <w:spacing w:after="0"/>
              <w:rPr>
                <w:sz w:val="17"/>
                <w:szCs w:val="17"/>
                <w:color w:val="auto"/>
              </w:rPr>
            </w:pPr>
          </w:p>
        </w:tc>
        <w:tc>
          <w:tcPr>
            <w:tcW w:w="500" w:type="dxa"/>
            <w:vAlign w:val="bottom"/>
          </w:tcPr>
          <w:p>
            <w:pPr>
              <w:jc w:val="center"/>
              <w:ind w:left="230"/>
              <w:spacing w:after="0" w:line="196" w:lineRule="exact"/>
              <w:rPr>
                <w:sz w:val="20"/>
                <w:szCs w:val="20"/>
                <w:color w:val="auto"/>
              </w:rPr>
            </w:pPr>
            <w:r>
              <w:rPr>
                <w:rFonts w:ascii="Times New Roman" w:cs="Times New Roman" w:eastAsia="Times New Roman" w:hAnsi="Times New Roman"/>
                <w:sz w:val="18"/>
                <w:szCs w:val="18"/>
                <w:color w:val="auto"/>
                <w:w w:val="99"/>
              </w:rPr>
              <w:t>45</w:t>
            </w:r>
          </w:p>
        </w:tc>
      </w:tr>
      <w:tr>
        <w:trPr>
          <w:trHeight w:val="196"/>
        </w:trPr>
        <w:tc>
          <w:tcPr>
            <w:tcW w:w="124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4.</w:t>
            </w:r>
          </w:p>
        </w:tc>
        <w:tc>
          <w:tcPr>
            <w:tcW w:w="6140" w:type="dxa"/>
            <w:vAlign w:val="bottom"/>
            <w:tcBorders>
              <w:top w:val="single" w:sz="8" w:color="0000EE"/>
            </w:tcBorders>
            <w:gridSpan w:val="15"/>
          </w:tcPr>
          <w:p>
            <w:pPr>
              <w:ind w:left="20"/>
              <w:spacing w:after="0" w:line="196" w:lineRule="exact"/>
              <w:rPr>
                <w:sz w:val="20"/>
                <w:szCs w:val="20"/>
                <w:color w:val="auto"/>
              </w:rPr>
            </w:pPr>
            <w:r>
              <w:rPr>
                <w:rFonts w:ascii="Times New Roman" w:cs="Times New Roman" w:eastAsia="Times New Roman" w:hAnsi="Times New Roman"/>
                <w:sz w:val="18"/>
                <w:szCs w:val="18"/>
                <w:color w:val="0000EE"/>
              </w:rPr>
              <w:t>CONTROLS AND PROCEDURES</w:t>
            </w:r>
          </w:p>
        </w:tc>
        <w:tc>
          <w:tcPr>
            <w:tcW w:w="3060" w:type="dxa"/>
            <w:vAlign w:val="bottom"/>
            <w:gridSpan w:val="8"/>
          </w:tcPr>
          <w:p>
            <w:pPr>
              <w:spacing w:after="0"/>
              <w:rPr>
                <w:sz w:val="17"/>
                <w:szCs w:val="17"/>
                <w:color w:val="auto"/>
              </w:rPr>
            </w:pPr>
          </w:p>
        </w:tc>
        <w:tc>
          <w:tcPr>
            <w:tcW w:w="500" w:type="dxa"/>
            <w:vAlign w:val="bottom"/>
          </w:tcPr>
          <w:p>
            <w:pPr>
              <w:jc w:val="center"/>
              <w:ind w:left="230"/>
              <w:spacing w:after="0" w:line="196" w:lineRule="exact"/>
              <w:rPr>
                <w:sz w:val="20"/>
                <w:szCs w:val="20"/>
                <w:color w:val="auto"/>
              </w:rPr>
            </w:pPr>
            <w:r>
              <w:rPr>
                <w:rFonts w:ascii="Times New Roman" w:cs="Times New Roman" w:eastAsia="Times New Roman" w:hAnsi="Times New Roman"/>
                <w:sz w:val="18"/>
                <w:szCs w:val="18"/>
                <w:color w:val="auto"/>
                <w:w w:val="99"/>
              </w:rPr>
              <w:t>45</w:t>
            </w:r>
          </w:p>
        </w:tc>
      </w:tr>
      <w:tr>
        <w:trPr>
          <w:trHeight w:val="412"/>
        </w:trPr>
        <w:tc>
          <w:tcPr>
            <w:tcW w:w="124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PART II</w:t>
            </w:r>
          </w:p>
        </w:tc>
        <w:tc>
          <w:tcPr>
            <w:tcW w:w="2040" w:type="dxa"/>
            <w:vAlign w:val="bottom"/>
            <w:tcBorders>
              <w:top w:val="single" w:sz="8" w:color="0000EE"/>
              <w:bottom w:val="single" w:sz="8" w:color="0000EE"/>
            </w:tcBorders>
            <w:gridSpan w:val="6"/>
          </w:tcPr>
          <w:p>
            <w:pPr>
              <w:ind w:left="20"/>
              <w:spacing w:after="0"/>
              <w:rPr>
                <w:sz w:val="20"/>
                <w:szCs w:val="20"/>
                <w:color w:val="auto"/>
              </w:rPr>
            </w:pPr>
            <w:r>
              <w:rPr>
                <w:rFonts w:ascii="Times New Roman" w:cs="Times New Roman" w:eastAsia="Times New Roman" w:hAnsi="Times New Roman"/>
                <w:sz w:val="18"/>
                <w:szCs w:val="18"/>
                <w:b w:val="1"/>
                <w:bCs w:val="1"/>
                <w:color w:val="0000EE"/>
                <w:w w:val="98"/>
              </w:rPr>
              <w:t>OTHER INFORMATION</w:t>
            </w:r>
          </w:p>
        </w:tc>
        <w:tc>
          <w:tcPr>
            <w:tcW w:w="580" w:type="dxa"/>
            <w:vAlign w:val="bottom"/>
            <w:tcBorders>
              <w:top w:val="single" w:sz="8" w:color="0000EE"/>
            </w:tcBorders>
            <w:gridSpan w:val="3"/>
          </w:tcPr>
          <w:p>
            <w:pPr>
              <w:spacing w:after="0"/>
              <w:rPr>
                <w:sz w:val="24"/>
                <w:szCs w:val="24"/>
                <w:color w:val="auto"/>
              </w:rPr>
            </w:pPr>
          </w:p>
        </w:tc>
        <w:tc>
          <w:tcPr>
            <w:tcW w:w="6580" w:type="dxa"/>
            <w:vAlign w:val="bottom"/>
            <w:gridSpan w:val="14"/>
          </w:tcPr>
          <w:p>
            <w:pPr>
              <w:spacing w:after="0"/>
              <w:rPr>
                <w:sz w:val="24"/>
                <w:szCs w:val="24"/>
                <w:color w:val="auto"/>
              </w:rPr>
            </w:pPr>
          </w:p>
        </w:tc>
        <w:tc>
          <w:tcPr>
            <w:tcW w:w="500" w:type="dxa"/>
            <w:vAlign w:val="bottom"/>
          </w:tcPr>
          <w:p>
            <w:pPr>
              <w:jc w:val="center"/>
              <w:ind w:left="230"/>
              <w:spacing w:after="0"/>
              <w:rPr>
                <w:sz w:val="20"/>
                <w:szCs w:val="20"/>
                <w:color w:val="auto"/>
              </w:rPr>
            </w:pPr>
            <w:r>
              <w:rPr>
                <w:rFonts w:ascii="Times New Roman" w:cs="Times New Roman" w:eastAsia="Times New Roman" w:hAnsi="Times New Roman"/>
                <w:sz w:val="18"/>
                <w:szCs w:val="18"/>
                <w:color w:val="auto"/>
                <w:w w:val="99"/>
              </w:rPr>
              <w:t>47</w:t>
            </w:r>
          </w:p>
        </w:tc>
      </w:tr>
      <w:tr>
        <w:trPr>
          <w:trHeight w:val="412"/>
        </w:trPr>
        <w:tc>
          <w:tcPr>
            <w:tcW w:w="124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ITEM 1.</w:t>
            </w:r>
          </w:p>
        </w:tc>
        <w:tc>
          <w:tcPr>
            <w:tcW w:w="9200" w:type="dxa"/>
            <w:vAlign w:val="bottom"/>
            <w:gridSpan w:val="23"/>
          </w:tcPr>
          <w:p>
            <w:pPr>
              <w:ind w:left="20"/>
              <w:spacing w:after="0"/>
              <w:rPr>
                <w:sz w:val="20"/>
                <w:szCs w:val="20"/>
                <w:color w:val="auto"/>
              </w:rPr>
            </w:pPr>
            <w:r>
              <w:rPr>
                <w:rFonts w:ascii="Times New Roman" w:cs="Times New Roman" w:eastAsia="Times New Roman" w:hAnsi="Times New Roman"/>
                <w:sz w:val="18"/>
                <w:szCs w:val="18"/>
                <w:color w:val="0000EE"/>
              </w:rPr>
              <w:t>LEGAL PROCEEDINGS</w:t>
            </w:r>
          </w:p>
        </w:tc>
        <w:tc>
          <w:tcPr>
            <w:tcW w:w="500" w:type="dxa"/>
            <w:vAlign w:val="bottom"/>
          </w:tcPr>
          <w:p>
            <w:pPr>
              <w:jc w:val="center"/>
              <w:ind w:left="230"/>
              <w:spacing w:after="0"/>
              <w:rPr>
                <w:sz w:val="20"/>
                <w:szCs w:val="20"/>
                <w:color w:val="auto"/>
              </w:rPr>
            </w:pPr>
            <w:r>
              <w:rPr>
                <w:rFonts w:ascii="Times New Roman" w:cs="Times New Roman" w:eastAsia="Times New Roman" w:hAnsi="Times New Roman"/>
                <w:sz w:val="18"/>
                <w:szCs w:val="18"/>
                <w:color w:val="auto"/>
                <w:w w:val="99"/>
              </w:rPr>
              <w:t>47</w:t>
            </w:r>
          </w:p>
        </w:tc>
      </w:tr>
      <w:tr>
        <w:trPr>
          <w:trHeight w:val="196"/>
        </w:trPr>
        <w:tc>
          <w:tcPr>
            <w:tcW w:w="124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1A.</w:t>
            </w:r>
          </w:p>
        </w:tc>
        <w:tc>
          <w:tcPr>
            <w:tcW w:w="1260" w:type="dxa"/>
            <w:vAlign w:val="bottom"/>
            <w:tcBorders>
              <w:top w:val="single" w:sz="8" w:color="0000EE"/>
              <w:bottom w:val="single" w:sz="8" w:color="0000EE"/>
            </w:tcBorders>
            <w:gridSpan w:val="2"/>
          </w:tcPr>
          <w:p>
            <w:pPr>
              <w:ind w:left="20"/>
              <w:spacing w:after="0" w:line="196" w:lineRule="exact"/>
              <w:rPr>
                <w:sz w:val="20"/>
                <w:szCs w:val="20"/>
                <w:color w:val="auto"/>
              </w:rPr>
            </w:pPr>
            <w:r>
              <w:rPr>
                <w:rFonts w:ascii="Times New Roman" w:cs="Times New Roman" w:eastAsia="Times New Roman" w:hAnsi="Times New Roman"/>
                <w:sz w:val="18"/>
                <w:szCs w:val="18"/>
                <w:color w:val="0000EE"/>
                <w:w w:val="96"/>
              </w:rPr>
              <w:t>RISK FACTORS</w:t>
            </w:r>
          </w:p>
        </w:tc>
        <w:tc>
          <w:tcPr>
            <w:tcW w:w="620" w:type="dxa"/>
            <w:vAlign w:val="bottom"/>
            <w:tcBorders>
              <w:top w:val="single" w:sz="8" w:color="0000EE"/>
            </w:tcBorders>
            <w:gridSpan w:val="2"/>
          </w:tcPr>
          <w:p>
            <w:pPr>
              <w:spacing w:after="0"/>
              <w:rPr>
                <w:sz w:val="17"/>
                <w:szCs w:val="17"/>
                <w:color w:val="auto"/>
              </w:rPr>
            </w:pPr>
          </w:p>
        </w:tc>
        <w:tc>
          <w:tcPr>
            <w:tcW w:w="7320" w:type="dxa"/>
            <w:vAlign w:val="bottom"/>
            <w:gridSpan w:val="19"/>
          </w:tcPr>
          <w:p>
            <w:pPr>
              <w:spacing w:after="0"/>
              <w:rPr>
                <w:sz w:val="17"/>
                <w:szCs w:val="17"/>
                <w:color w:val="auto"/>
              </w:rPr>
            </w:pPr>
          </w:p>
        </w:tc>
        <w:tc>
          <w:tcPr>
            <w:tcW w:w="500" w:type="dxa"/>
            <w:vAlign w:val="bottom"/>
          </w:tcPr>
          <w:p>
            <w:pPr>
              <w:jc w:val="center"/>
              <w:ind w:left="230"/>
              <w:spacing w:after="0" w:line="196" w:lineRule="exact"/>
              <w:rPr>
                <w:sz w:val="20"/>
                <w:szCs w:val="20"/>
                <w:color w:val="auto"/>
              </w:rPr>
            </w:pPr>
            <w:r>
              <w:rPr>
                <w:rFonts w:ascii="Times New Roman" w:cs="Times New Roman" w:eastAsia="Times New Roman" w:hAnsi="Times New Roman"/>
                <w:sz w:val="18"/>
                <w:szCs w:val="18"/>
                <w:color w:val="auto"/>
                <w:w w:val="99"/>
              </w:rPr>
              <w:t>47</w:t>
            </w:r>
          </w:p>
        </w:tc>
      </w:tr>
      <w:tr>
        <w:trPr>
          <w:trHeight w:val="196"/>
        </w:trPr>
        <w:tc>
          <w:tcPr>
            <w:tcW w:w="124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2</w:t>
            </w:r>
          </w:p>
        </w:tc>
        <w:tc>
          <w:tcPr>
            <w:tcW w:w="6080" w:type="dxa"/>
            <w:vAlign w:val="bottom"/>
            <w:tcBorders>
              <w:bottom w:val="single" w:sz="8" w:color="0000EE"/>
            </w:tcBorders>
            <w:gridSpan w:val="14"/>
          </w:tcPr>
          <w:p>
            <w:pPr>
              <w:ind w:left="20"/>
              <w:spacing w:after="0" w:line="196" w:lineRule="exact"/>
              <w:rPr>
                <w:sz w:val="20"/>
                <w:szCs w:val="20"/>
                <w:color w:val="auto"/>
              </w:rPr>
            </w:pPr>
            <w:r>
              <w:rPr>
                <w:rFonts w:ascii="Times New Roman" w:cs="Times New Roman" w:eastAsia="Times New Roman" w:hAnsi="Times New Roman"/>
                <w:sz w:val="18"/>
                <w:szCs w:val="18"/>
                <w:color w:val="0000EE"/>
                <w:w w:val="99"/>
              </w:rPr>
              <w:t>UNREGISTERED SALES OF EQUITY SECURITIES AND USE OF PROCEEDS</w:t>
            </w:r>
          </w:p>
        </w:tc>
        <w:tc>
          <w:tcPr>
            <w:tcW w:w="3120" w:type="dxa"/>
            <w:vAlign w:val="bottom"/>
            <w:gridSpan w:val="9"/>
          </w:tcPr>
          <w:p>
            <w:pPr>
              <w:spacing w:after="0"/>
              <w:rPr>
                <w:sz w:val="17"/>
                <w:szCs w:val="17"/>
                <w:color w:val="auto"/>
              </w:rPr>
            </w:pPr>
          </w:p>
        </w:tc>
        <w:tc>
          <w:tcPr>
            <w:tcW w:w="500" w:type="dxa"/>
            <w:vAlign w:val="bottom"/>
          </w:tcPr>
          <w:p>
            <w:pPr>
              <w:jc w:val="center"/>
              <w:ind w:left="230"/>
              <w:spacing w:after="0" w:line="196" w:lineRule="exact"/>
              <w:rPr>
                <w:sz w:val="20"/>
                <w:szCs w:val="20"/>
                <w:color w:val="auto"/>
              </w:rPr>
            </w:pPr>
            <w:r>
              <w:rPr>
                <w:rFonts w:ascii="Times New Roman" w:cs="Times New Roman" w:eastAsia="Times New Roman" w:hAnsi="Times New Roman"/>
                <w:sz w:val="18"/>
                <w:szCs w:val="18"/>
                <w:color w:val="auto"/>
                <w:w w:val="99"/>
              </w:rPr>
              <w:t>47</w:t>
            </w:r>
          </w:p>
        </w:tc>
      </w:tr>
      <w:tr>
        <w:trPr>
          <w:trHeight w:val="196"/>
        </w:trPr>
        <w:tc>
          <w:tcPr>
            <w:tcW w:w="124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3</w:t>
            </w:r>
          </w:p>
        </w:tc>
        <w:tc>
          <w:tcPr>
            <w:tcW w:w="3200" w:type="dxa"/>
            <w:vAlign w:val="bottom"/>
            <w:tcBorders>
              <w:bottom w:val="single" w:sz="8" w:color="0000EE"/>
            </w:tcBorders>
            <w:gridSpan w:val="11"/>
          </w:tcPr>
          <w:p>
            <w:pPr>
              <w:ind w:left="20"/>
              <w:spacing w:after="0" w:line="196" w:lineRule="exact"/>
              <w:rPr>
                <w:sz w:val="20"/>
                <w:szCs w:val="20"/>
                <w:color w:val="auto"/>
              </w:rPr>
            </w:pPr>
            <w:r>
              <w:rPr>
                <w:rFonts w:ascii="Times New Roman" w:cs="Times New Roman" w:eastAsia="Times New Roman" w:hAnsi="Times New Roman"/>
                <w:sz w:val="18"/>
                <w:szCs w:val="18"/>
                <w:color w:val="0000EE"/>
                <w:w w:val="98"/>
              </w:rPr>
              <w:t>DEFAULTS UPON SENIOR SECURITIES</w:t>
            </w:r>
          </w:p>
        </w:tc>
        <w:tc>
          <w:tcPr>
            <w:tcW w:w="6000" w:type="dxa"/>
            <w:vAlign w:val="bottom"/>
            <w:gridSpan w:val="12"/>
          </w:tcPr>
          <w:p>
            <w:pPr>
              <w:spacing w:after="0"/>
              <w:rPr>
                <w:sz w:val="17"/>
                <w:szCs w:val="17"/>
                <w:color w:val="auto"/>
              </w:rPr>
            </w:pPr>
          </w:p>
        </w:tc>
        <w:tc>
          <w:tcPr>
            <w:tcW w:w="500" w:type="dxa"/>
            <w:vAlign w:val="bottom"/>
          </w:tcPr>
          <w:p>
            <w:pPr>
              <w:jc w:val="center"/>
              <w:ind w:left="230"/>
              <w:spacing w:after="0" w:line="196" w:lineRule="exact"/>
              <w:rPr>
                <w:sz w:val="20"/>
                <w:szCs w:val="20"/>
                <w:color w:val="auto"/>
              </w:rPr>
            </w:pPr>
            <w:r>
              <w:rPr>
                <w:rFonts w:ascii="Times New Roman" w:cs="Times New Roman" w:eastAsia="Times New Roman" w:hAnsi="Times New Roman"/>
                <w:sz w:val="18"/>
                <w:szCs w:val="18"/>
                <w:color w:val="auto"/>
                <w:w w:val="99"/>
              </w:rPr>
              <w:t>47</w:t>
            </w:r>
          </w:p>
        </w:tc>
      </w:tr>
      <w:tr>
        <w:trPr>
          <w:trHeight w:val="196"/>
        </w:trPr>
        <w:tc>
          <w:tcPr>
            <w:tcW w:w="124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4</w:t>
            </w:r>
          </w:p>
        </w:tc>
        <w:tc>
          <w:tcPr>
            <w:tcW w:w="9200" w:type="dxa"/>
            <w:vAlign w:val="bottom"/>
            <w:gridSpan w:val="23"/>
          </w:tcPr>
          <w:p>
            <w:pPr>
              <w:ind w:left="20"/>
              <w:spacing w:after="0" w:line="196" w:lineRule="exact"/>
              <w:rPr>
                <w:sz w:val="20"/>
                <w:szCs w:val="20"/>
                <w:color w:val="auto"/>
              </w:rPr>
            </w:pPr>
            <w:r>
              <w:rPr>
                <w:rFonts w:ascii="Times New Roman" w:cs="Times New Roman" w:eastAsia="Times New Roman" w:hAnsi="Times New Roman"/>
                <w:sz w:val="18"/>
                <w:szCs w:val="18"/>
                <w:color w:val="0000EE"/>
              </w:rPr>
              <w:t>MINE SAFETY DISCLOSURES</w:t>
            </w:r>
          </w:p>
        </w:tc>
        <w:tc>
          <w:tcPr>
            <w:tcW w:w="500" w:type="dxa"/>
            <w:vAlign w:val="bottom"/>
          </w:tcPr>
          <w:p>
            <w:pPr>
              <w:jc w:val="center"/>
              <w:ind w:left="230"/>
              <w:spacing w:after="0" w:line="196" w:lineRule="exact"/>
              <w:rPr>
                <w:sz w:val="20"/>
                <w:szCs w:val="20"/>
                <w:color w:val="auto"/>
              </w:rPr>
            </w:pPr>
            <w:r>
              <w:rPr>
                <w:rFonts w:ascii="Times New Roman" w:cs="Times New Roman" w:eastAsia="Times New Roman" w:hAnsi="Times New Roman"/>
                <w:sz w:val="18"/>
                <w:szCs w:val="18"/>
                <w:color w:val="auto"/>
                <w:w w:val="99"/>
              </w:rPr>
              <w:t>47</w:t>
            </w:r>
          </w:p>
        </w:tc>
      </w:tr>
      <w:tr>
        <w:trPr>
          <w:trHeight w:val="196"/>
        </w:trPr>
        <w:tc>
          <w:tcPr>
            <w:tcW w:w="124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5</w:t>
            </w:r>
          </w:p>
        </w:tc>
        <w:tc>
          <w:tcPr>
            <w:tcW w:w="1900" w:type="dxa"/>
            <w:vAlign w:val="bottom"/>
            <w:tcBorders>
              <w:top w:val="single" w:sz="8" w:color="0000EE"/>
              <w:bottom w:val="single" w:sz="8" w:color="0000EE"/>
            </w:tcBorders>
            <w:gridSpan w:val="5"/>
          </w:tcPr>
          <w:p>
            <w:pPr>
              <w:ind w:left="20"/>
              <w:spacing w:after="0" w:line="196" w:lineRule="exact"/>
              <w:rPr>
                <w:sz w:val="20"/>
                <w:szCs w:val="20"/>
                <w:color w:val="auto"/>
              </w:rPr>
            </w:pPr>
            <w:r>
              <w:rPr>
                <w:rFonts w:ascii="Times New Roman" w:cs="Times New Roman" w:eastAsia="Times New Roman" w:hAnsi="Times New Roman"/>
                <w:sz w:val="18"/>
                <w:szCs w:val="18"/>
                <w:color w:val="0000EE"/>
                <w:w w:val="97"/>
              </w:rPr>
              <w:t>OTHER INFORMATION</w:t>
            </w:r>
          </w:p>
        </w:tc>
        <w:tc>
          <w:tcPr>
            <w:tcW w:w="540" w:type="dxa"/>
            <w:vAlign w:val="bottom"/>
            <w:tcBorders>
              <w:top w:val="single" w:sz="8" w:color="0000EE"/>
            </w:tcBorders>
            <w:gridSpan w:val="3"/>
          </w:tcPr>
          <w:p>
            <w:pPr>
              <w:spacing w:after="0"/>
              <w:rPr>
                <w:sz w:val="17"/>
                <w:szCs w:val="17"/>
                <w:color w:val="auto"/>
              </w:rPr>
            </w:pPr>
          </w:p>
        </w:tc>
        <w:tc>
          <w:tcPr>
            <w:tcW w:w="6760" w:type="dxa"/>
            <w:vAlign w:val="bottom"/>
            <w:gridSpan w:val="15"/>
          </w:tcPr>
          <w:p>
            <w:pPr>
              <w:spacing w:after="0"/>
              <w:rPr>
                <w:sz w:val="17"/>
                <w:szCs w:val="17"/>
                <w:color w:val="auto"/>
              </w:rPr>
            </w:pPr>
          </w:p>
        </w:tc>
        <w:tc>
          <w:tcPr>
            <w:tcW w:w="500" w:type="dxa"/>
            <w:vAlign w:val="bottom"/>
          </w:tcPr>
          <w:p>
            <w:pPr>
              <w:jc w:val="center"/>
              <w:ind w:left="230"/>
              <w:spacing w:after="0" w:line="196" w:lineRule="exact"/>
              <w:rPr>
                <w:sz w:val="20"/>
                <w:szCs w:val="20"/>
                <w:color w:val="auto"/>
              </w:rPr>
            </w:pPr>
            <w:r>
              <w:rPr>
                <w:rFonts w:ascii="Times New Roman" w:cs="Times New Roman" w:eastAsia="Times New Roman" w:hAnsi="Times New Roman"/>
                <w:sz w:val="18"/>
                <w:szCs w:val="18"/>
                <w:color w:val="auto"/>
                <w:w w:val="99"/>
              </w:rPr>
              <w:t>47</w:t>
            </w:r>
          </w:p>
        </w:tc>
      </w:tr>
      <w:tr>
        <w:trPr>
          <w:trHeight w:val="196"/>
        </w:trPr>
        <w:tc>
          <w:tcPr>
            <w:tcW w:w="1240" w:type="dxa"/>
            <w:vAlign w:val="bottom"/>
            <w:gridSpan w:val="2"/>
          </w:tcPr>
          <w:p>
            <w:pPr>
              <w:spacing w:after="0" w:line="196" w:lineRule="exact"/>
              <w:rPr>
                <w:sz w:val="20"/>
                <w:szCs w:val="20"/>
                <w:color w:val="auto"/>
              </w:rPr>
            </w:pPr>
            <w:r>
              <w:rPr>
                <w:rFonts w:ascii="Times New Roman" w:cs="Times New Roman" w:eastAsia="Times New Roman" w:hAnsi="Times New Roman"/>
                <w:sz w:val="18"/>
                <w:szCs w:val="18"/>
                <w:color w:val="auto"/>
              </w:rPr>
              <w:t>ITEM 6</w:t>
            </w:r>
          </w:p>
        </w:tc>
        <w:tc>
          <w:tcPr>
            <w:tcW w:w="9200" w:type="dxa"/>
            <w:vAlign w:val="bottom"/>
            <w:gridSpan w:val="23"/>
          </w:tcPr>
          <w:p>
            <w:pPr>
              <w:ind w:left="20"/>
              <w:spacing w:after="0" w:line="196" w:lineRule="exact"/>
              <w:rPr>
                <w:sz w:val="20"/>
                <w:szCs w:val="20"/>
                <w:color w:val="auto"/>
              </w:rPr>
            </w:pPr>
            <w:r>
              <w:rPr>
                <w:rFonts w:ascii="Times New Roman" w:cs="Times New Roman" w:eastAsia="Times New Roman" w:hAnsi="Times New Roman"/>
                <w:sz w:val="18"/>
                <w:szCs w:val="18"/>
                <w:color w:val="0000EE"/>
              </w:rPr>
              <w:t>EXHIBITS</w:t>
            </w:r>
          </w:p>
        </w:tc>
        <w:tc>
          <w:tcPr>
            <w:tcW w:w="500" w:type="dxa"/>
            <w:vAlign w:val="bottom"/>
          </w:tcPr>
          <w:p>
            <w:pPr>
              <w:jc w:val="center"/>
              <w:ind w:left="230"/>
              <w:spacing w:after="0" w:line="196" w:lineRule="exact"/>
              <w:rPr>
                <w:sz w:val="20"/>
                <w:szCs w:val="20"/>
                <w:color w:val="auto"/>
              </w:rPr>
            </w:pPr>
            <w:r>
              <w:rPr>
                <w:rFonts w:ascii="Times New Roman" w:cs="Times New Roman" w:eastAsia="Times New Roman" w:hAnsi="Times New Roman"/>
                <w:sz w:val="18"/>
                <w:szCs w:val="18"/>
                <w:color w:val="auto"/>
                <w:w w:val="99"/>
              </w:rPr>
              <w:t>50</w:t>
            </w:r>
          </w:p>
        </w:tc>
      </w:tr>
      <w:tr>
        <w:trPr>
          <w:trHeight w:val="412"/>
        </w:trPr>
        <w:tc>
          <w:tcPr>
            <w:tcW w:w="1240" w:type="dxa"/>
            <w:vAlign w:val="bottom"/>
            <w:gridSpan w:val="2"/>
          </w:tcPr>
          <w:p>
            <w:pPr>
              <w:spacing w:after="0"/>
              <w:rPr>
                <w:sz w:val="20"/>
                <w:szCs w:val="20"/>
                <w:color w:val="auto"/>
              </w:rPr>
            </w:pPr>
            <w:r>
              <w:rPr>
                <w:rFonts w:ascii="Times New Roman" w:cs="Times New Roman" w:eastAsia="Times New Roman" w:hAnsi="Times New Roman"/>
                <w:sz w:val="18"/>
                <w:szCs w:val="18"/>
                <w:color w:val="0000EE"/>
              </w:rPr>
              <w:t>SIGNATURES</w:t>
            </w:r>
          </w:p>
        </w:tc>
        <w:tc>
          <w:tcPr>
            <w:tcW w:w="820" w:type="dxa"/>
            <w:vAlign w:val="bottom"/>
            <w:tcBorders>
              <w:top w:val="single" w:sz="8" w:color="0000EE"/>
            </w:tcBorders>
          </w:tcPr>
          <w:p>
            <w:pPr>
              <w:spacing w:after="0"/>
              <w:rPr>
                <w:sz w:val="24"/>
                <w:szCs w:val="24"/>
                <w:color w:val="auto"/>
              </w:rPr>
            </w:pPr>
          </w:p>
        </w:tc>
        <w:tc>
          <w:tcPr>
            <w:tcW w:w="440" w:type="dxa"/>
            <w:vAlign w:val="bottom"/>
          </w:tcPr>
          <w:p>
            <w:pPr>
              <w:spacing w:after="0"/>
              <w:rPr>
                <w:sz w:val="24"/>
                <w:szCs w:val="24"/>
                <w:color w:val="auto"/>
              </w:rPr>
            </w:pPr>
          </w:p>
        </w:tc>
        <w:tc>
          <w:tcPr>
            <w:tcW w:w="60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36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80" w:type="dxa"/>
            <w:vAlign w:val="bottom"/>
          </w:tcPr>
          <w:p>
            <w:pPr>
              <w:spacing w:after="0"/>
              <w:rPr>
                <w:sz w:val="24"/>
                <w:szCs w:val="24"/>
                <w:color w:val="auto"/>
              </w:rPr>
            </w:pPr>
          </w:p>
        </w:tc>
        <w:tc>
          <w:tcPr>
            <w:tcW w:w="320" w:type="dxa"/>
            <w:vAlign w:val="bottom"/>
          </w:tcPr>
          <w:p>
            <w:pPr>
              <w:spacing w:after="0"/>
              <w:rPr>
                <w:sz w:val="24"/>
                <w:szCs w:val="24"/>
                <w:color w:val="auto"/>
              </w:rPr>
            </w:pPr>
          </w:p>
        </w:tc>
        <w:tc>
          <w:tcPr>
            <w:tcW w:w="26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1020" w:type="dxa"/>
            <w:vAlign w:val="bottom"/>
          </w:tcPr>
          <w:p>
            <w:pPr>
              <w:spacing w:after="0"/>
              <w:rPr>
                <w:sz w:val="24"/>
                <w:szCs w:val="24"/>
                <w:color w:val="auto"/>
              </w:rPr>
            </w:pPr>
          </w:p>
        </w:tc>
        <w:tc>
          <w:tcPr>
            <w:tcW w:w="17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58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1880" w:type="dxa"/>
            <w:vAlign w:val="bottom"/>
          </w:tcPr>
          <w:p>
            <w:pPr>
              <w:spacing w:after="0"/>
              <w:rPr>
                <w:sz w:val="24"/>
                <w:szCs w:val="24"/>
                <w:color w:val="auto"/>
              </w:rPr>
            </w:pPr>
          </w:p>
        </w:tc>
        <w:tc>
          <w:tcPr>
            <w:tcW w:w="60" w:type="dxa"/>
            <w:vAlign w:val="bottom"/>
          </w:tcPr>
          <w:p>
            <w:pPr>
              <w:spacing w:after="0"/>
              <w:rPr>
                <w:sz w:val="24"/>
                <w:szCs w:val="24"/>
                <w:color w:val="auto"/>
              </w:rPr>
            </w:pPr>
          </w:p>
        </w:tc>
        <w:tc>
          <w:tcPr>
            <w:tcW w:w="1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40" w:type="dxa"/>
            <w:vAlign w:val="bottom"/>
          </w:tcPr>
          <w:p>
            <w:pPr>
              <w:spacing w:after="0"/>
              <w:rPr>
                <w:sz w:val="24"/>
                <w:szCs w:val="24"/>
                <w:color w:val="auto"/>
              </w:rPr>
            </w:pPr>
          </w:p>
        </w:tc>
        <w:tc>
          <w:tcPr>
            <w:tcW w:w="120" w:type="dxa"/>
            <w:vAlign w:val="bottom"/>
          </w:tcPr>
          <w:p>
            <w:pPr>
              <w:spacing w:after="0"/>
              <w:rPr>
                <w:sz w:val="24"/>
                <w:szCs w:val="24"/>
                <w:color w:val="auto"/>
              </w:rPr>
            </w:pPr>
          </w:p>
        </w:tc>
        <w:tc>
          <w:tcPr>
            <w:tcW w:w="500" w:type="dxa"/>
            <w:vAlign w:val="bottom"/>
          </w:tcPr>
          <w:p>
            <w:pPr>
              <w:jc w:val="center"/>
              <w:ind w:left="230"/>
              <w:spacing w:after="0"/>
              <w:rPr>
                <w:sz w:val="20"/>
                <w:szCs w:val="20"/>
                <w:color w:val="auto"/>
              </w:rPr>
            </w:pPr>
            <w:r>
              <w:rPr>
                <w:rFonts w:ascii="Times New Roman" w:cs="Times New Roman" w:eastAsia="Times New Roman" w:hAnsi="Times New Roman"/>
                <w:sz w:val="18"/>
                <w:szCs w:val="18"/>
                <w:color w:val="auto"/>
                <w:w w:val="99"/>
              </w:rPr>
              <w:t>51</w:t>
            </w:r>
          </w:p>
        </w:tc>
      </w:tr>
      <w:tr>
        <w:trPr>
          <w:trHeight w:val="20"/>
        </w:trPr>
        <w:tc>
          <w:tcPr>
            <w:tcW w:w="1100" w:type="dxa"/>
            <w:vAlign w:val="bottom"/>
            <w:shd w:val="clear" w:color="auto" w:fill="0000EE"/>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820" w:type="dxa"/>
            <w:vAlign w:val="bottom"/>
          </w:tcPr>
          <w:p>
            <w:pPr>
              <w:spacing w:after="0" w:line="20" w:lineRule="exact"/>
              <w:rPr>
                <w:sz w:val="1"/>
                <w:szCs w:val="1"/>
                <w:color w:val="auto"/>
              </w:rPr>
            </w:pPr>
          </w:p>
        </w:tc>
        <w:tc>
          <w:tcPr>
            <w:tcW w:w="440" w:type="dxa"/>
            <w:vAlign w:val="bottom"/>
          </w:tcPr>
          <w:p>
            <w:pPr>
              <w:spacing w:after="0" w:line="20" w:lineRule="exact"/>
              <w:rPr>
                <w:sz w:val="1"/>
                <w:szCs w:val="1"/>
                <w:color w:val="auto"/>
              </w:rPr>
            </w:pPr>
          </w:p>
        </w:tc>
        <w:tc>
          <w:tcPr>
            <w:tcW w:w="60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36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6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020" w:type="dxa"/>
            <w:vAlign w:val="bottom"/>
          </w:tcPr>
          <w:p>
            <w:pPr>
              <w:spacing w:after="0" w:line="20" w:lineRule="exact"/>
              <w:rPr>
                <w:sz w:val="1"/>
                <w:szCs w:val="1"/>
                <w:color w:val="auto"/>
              </w:rPr>
            </w:pPr>
          </w:p>
        </w:tc>
        <w:tc>
          <w:tcPr>
            <w:tcW w:w="17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58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188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40" w:type="dxa"/>
            <w:vAlign w:val="bottom"/>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50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7" w:lineRule="exact"/>
        <w:rPr>
          <w:sz w:val="20"/>
          <w:szCs w:val="20"/>
          <w:color w:val="auto"/>
        </w:rPr>
      </w:pPr>
    </w:p>
    <w:p>
      <w:pPr>
        <w:jc w:val="center"/>
        <w:ind w:right="-3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0940"/>
          </w:cols>
          <w:pgMar w:left="320" w:top="792" w:right="639" w:bottom="1440" w:gutter="0" w:footer="0" w:header="0"/>
        </w:sectPr>
      </w:pPr>
    </w:p>
    <w:bookmarkStart w:id="3" w:name="page4"/>
    <w:bookmarkEnd w:id="3"/>
    <w:p>
      <w:pPr>
        <w:jc w:val="center"/>
        <w:spacing w:after="0"/>
        <w:rPr>
          <w:sz w:val="20"/>
          <w:szCs w:val="20"/>
          <w:color w:val="auto"/>
        </w:rPr>
      </w:pPr>
      <w:r>
        <w:rPr>
          <w:rFonts w:ascii="Times New Roman" w:cs="Times New Roman" w:eastAsia="Times New Roman" w:hAnsi="Times New Roman"/>
          <w:sz w:val="18"/>
          <w:szCs w:val="18"/>
          <w:b w:val="1"/>
          <w:bCs w:val="1"/>
          <w:color w:val="auto"/>
        </w:rPr>
        <w:t>CAUTIONARY STATEMENT REGARDING FORWARD-LOOKING STATEMENTS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This Quarterly Report on Form 10-Q contains “forward-looking statements” within the meaning of the Private Securities Litigation Reform Act of 1995, Section 27A of the Securities Act of 1933, as amended, and Section 21E of the Securities Exchange Act of 1934, as amended (the “Exchange Act”). Forward-looking statements discuss matters that are not historical facts. Because they discuss future events or conditions, forward-looking statements may include words such as “anticipate,” “believe,” “estimate,” “intend,” “could,” “should,” “would,” “may,” “seek,” “plan,” “might,” “will,” “expect,” “anticipate,” “predict,” “project,” “forecast,” “potential,” and “continue” or the negatives thereof or similar expressions. Forward-looking statements speak only as of the date they are made, are based on various underlying assumptions and current expectations about the future and are not guarantees of future performance. Such statements involve known and unknown risks, uncertainties and other factors that may cause our actual results, level of activity, performance or achievement to be materially different from the results of operations or plans expressed or implied by such forward-looking statements.</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You are cautioned to not place undue reliance on these forward-looking statements, which speak only as of their dates.</w:t>
      </w:r>
    </w:p>
    <w:p>
      <w:pPr>
        <w:spacing w:after="0" w:line="20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cannot predict all the risks and uncertainties that may impact our business, financial condition or results of operations. Accordingly, the forward-looking statements in this Quarterly Report on Form 10-Q should not be regarded as representations that the results or conditions described in such statements will occur or that our objectives and plans will be achieved, and we do not assume any responsibility for the accuracy or completeness of any of these forward-looking statements. These forward-looking statements are found at various places throughout this Quarterly Report on Form 10-Q and include information concerning possible or projected future results of our operations, including statements about potential acquisition or merger targets, strategies or plans; business strategies; prospects; future cash flows; financing plans; plans and objectives of management; any other statements regarding future acquisitions, future cash needs, future operations, business plans and future financial results; and any other statements that are not historical facts.</w:t>
      </w:r>
    </w:p>
    <w:p>
      <w:pPr>
        <w:spacing w:after="0" w:line="18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These forward-looking statements represent our intentions, plans, expectations, assumptions and beliefs about future events and are subject to a variety of factors and risks, including, but not limited to, those set forth under “Risk Factors” in Part I, Item 1A of our Annual Report on Form 10-K for the fiscal year ended December 31, 2023 filed with the Securities and Exchange Commission (“SEC”) on April 1, 2024.</w:t>
      </w:r>
    </w:p>
    <w:p>
      <w:pPr>
        <w:spacing w:after="0" w:line="176"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Many of those risks and factors are outside of our control and could cause actual results to differ materially from the results expressed or implied by those forward-looking statements. Considering these risks, uncertainties and assumptions, the events described in the forward-looking statements might not occur or might occur to a different extent or at a different time than we have described. You are cautioned not to place undue reliance on these forward-looking statements, which speak only as of the date of this Quarterly Report on Form 10-Q. All subsequent written and oral forward-looking statements concerning other matters addressed in this Quarterly Report on Form 10-Q and attributable to us or any person acting on our behalf are expressly qualified in their entirety by the cautionary statements contained or referred to in this Quarterly Report on Form 10-Q.</w:t>
      </w:r>
    </w:p>
    <w:p>
      <w:pPr>
        <w:spacing w:after="0" w:line="18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Except to the extent required by law, we undertake no obligation to update or revise any forward-looking statements, whether as a result of new information, future events, a change in events, conditions, circumstances or assumptions underlying such statements, or otherwise.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 w:name="page5"/>
    <w:bookmarkEnd w:id="4"/>
    <w:p>
      <w:pPr>
        <w:spacing w:after="0"/>
        <w:rPr>
          <w:sz w:val="20"/>
          <w:szCs w:val="20"/>
          <w:color w:val="auto"/>
        </w:rPr>
      </w:pPr>
      <w:r>
        <w:rPr>
          <w:rFonts w:ascii="Times New Roman" w:cs="Times New Roman" w:eastAsia="Times New Roman" w:hAnsi="Times New Roman"/>
          <w:sz w:val="18"/>
          <w:szCs w:val="18"/>
          <w:b w:val="1"/>
          <w:bCs w:val="1"/>
          <w:color w:val="auto"/>
        </w:rPr>
        <w:t>PART I FINANCIAL INFORMATION</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 CONSOLIDATED FINANCIAL STATEMENTS</w:t>
      </w:r>
    </w:p>
    <w:p>
      <w:pPr>
        <w:spacing w:after="0" w:line="203"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BALANCE SHEETS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200" w:lineRule="exact"/>
        <w:rPr>
          <w:sz w:val="20"/>
          <w:szCs w:val="20"/>
          <w:color w:val="auto"/>
        </w:rPr>
      </w:pPr>
    </w:p>
    <w:p>
      <w:pPr>
        <w:spacing w:after="0" w:line="219"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00" w:type="dxa"/>
            <w:vAlign w:val="bottom"/>
            <w:gridSpan w:val="3"/>
          </w:tcPr>
          <w:p>
            <w:pPr>
              <w:jc w:val="center"/>
              <w:ind w:right="40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200" w:type="dxa"/>
            <w:vAlign w:val="bottom"/>
          </w:tcPr>
          <w:p>
            <w:pPr>
              <w:spacing w:after="0"/>
              <w:rPr>
                <w:sz w:val="18"/>
                <w:szCs w:val="18"/>
                <w:color w:val="auto"/>
              </w:rPr>
            </w:pPr>
          </w:p>
        </w:tc>
        <w:tc>
          <w:tcPr>
            <w:tcW w:w="1480" w:type="dxa"/>
            <w:vAlign w:val="bottom"/>
            <w:gridSpan w:val="3"/>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c>
          <w:tcPr>
            <w:tcW w:w="0" w:type="dxa"/>
            <w:vAlign w:val="bottom"/>
          </w:tcPr>
          <w:p>
            <w:pPr>
              <w:spacing w:after="0"/>
              <w:rPr>
                <w:sz w:val="1"/>
                <w:szCs w:val="1"/>
                <w:color w:val="auto"/>
              </w:rPr>
            </w:pPr>
          </w:p>
        </w:tc>
      </w:tr>
      <w:tr>
        <w:trPr>
          <w:trHeight w:val="238"/>
        </w:trPr>
        <w:tc>
          <w:tcPr>
            <w:tcW w:w="734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200" w:type="dxa"/>
            <w:vAlign w:val="bottom"/>
            <w:tcBorders>
              <w:bottom w:val="single" w:sz="8" w:color="auto"/>
            </w:tcBorders>
          </w:tcPr>
          <w:p>
            <w:pPr>
              <w:spacing w:after="0"/>
              <w:rPr>
                <w:sz w:val="20"/>
                <w:szCs w:val="20"/>
                <w:color w:val="auto"/>
              </w:rPr>
            </w:pPr>
          </w:p>
        </w:tc>
        <w:tc>
          <w:tcPr>
            <w:tcW w:w="1380" w:type="dxa"/>
            <w:vAlign w:val="bottom"/>
            <w:tcBorders>
              <w:bottom w:val="single" w:sz="8" w:color="auto"/>
            </w:tcBorders>
          </w:tcPr>
          <w:p>
            <w:pPr>
              <w:jc w:val="center"/>
              <w:ind w:right="10"/>
              <w:spacing w:after="0"/>
              <w:rPr>
                <w:sz w:val="20"/>
                <w:szCs w:val="20"/>
                <w:color w:val="auto"/>
              </w:rPr>
            </w:pPr>
            <w:r>
              <w:rPr>
                <w:rFonts w:ascii="Times New Roman" w:cs="Times New Roman" w:eastAsia="Times New Roman" w:hAnsi="Times New Roman"/>
                <w:sz w:val="18"/>
                <w:szCs w:val="18"/>
                <w:b w:val="1"/>
                <w:bCs w:val="1"/>
                <w:color w:val="auto"/>
                <w:w w:val="99"/>
              </w:rPr>
              <w:t>2024</w:t>
            </w:r>
          </w:p>
        </w:tc>
        <w:tc>
          <w:tcPr>
            <w:tcW w:w="10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200" w:type="dxa"/>
            <w:vAlign w:val="bottom"/>
            <w:tcBorders>
              <w:bottom w:val="single" w:sz="8" w:color="auto"/>
            </w:tcBorders>
          </w:tcPr>
          <w:p>
            <w:pPr>
              <w:spacing w:after="0"/>
              <w:rPr>
                <w:sz w:val="20"/>
                <w:szCs w:val="20"/>
                <w:color w:val="auto"/>
              </w:rPr>
            </w:pPr>
          </w:p>
        </w:tc>
        <w:tc>
          <w:tcPr>
            <w:tcW w:w="1380" w:type="dxa"/>
            <w:vAlign w:val="bottom"/>
            <w:tcBorders>
              <w:bottom w:val="single" w:sz="8" w:color="auto"/>
            </w:tcBorders>
          </w:tcPr>
          <w:p>
            <w:pPr>
              <w:jc w:val="center"/>
              <w:ind w:right="10"/>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20" w:type="dxa"/>
            <w:vAlign w:val="bottom"/>
            <w:tcBorders>
              <w:bottom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210"/>
        </w:trPr>
        <w:tc>
          <w:tcPr>
            <w:tcW w:w="73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80" w:type="dxa"/>
            <w:vAlign w:val="bottom"/>
            <w:gridSpan w:val="2"/>
          </w:tcPr>
          <w:p>
            <w:pPr>
              <w:jc w:val="center"/>
              <w:ind w:right="180"/>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80" w:type="dxa"/>
            <w:vAlign w:val="bottom"/>
            <w:gridSpan w:val="3"/>
          </w:tcPr>
          <w:p>
            <w:pPr>
              <w:jc w:val="center"/>
              <w:ind w:right="180"/>
              <w:spacing w:after="0"/>
              <w:rPr>
                <w:sz w:val="20"/>
                <w:szCs w:val="20"/>
                <w:color w:val="auto"/>
              </w:rPr>
            </w:pPr>
            <w:r>
              <w:rPr>
                <w:rFonts w:ascii="Times New Roman" w:cs="Times New Roman" w:eastAsia="Times New Roman" w:hAnsi="Times New Roman"/>
                <w:sz w:val="18"/>
                <w:szCs w:val="18"/>
                <w:b w:val="1"/>
                <w:bCs w:val="1"/>
                <w:color w:val="auto"/>
                <w:w w:val="99"/>
              </w:rPr>
              <w:t>(Audited)</w:t>
            </w:r>
          </w:p>
        </w:tc>
        <w:tc>
          <w:tcPr>
            <w:tcW w:w="0" w:type="dxa"/>
            <w:vAlign w:val="bottom"/>
          </w:tcPr>
          <w:p>
            <w:pPr>
              <w:spacing w:after="0"/>
              <w:rPr>
                <w:sz w:val="1"/>
                <w:szCs w:val="1"/>
                <w:color w:val="auto"/>
              </w:rPr>
            </w:pPr>
          </w:p>
        </w:tc>
      </w:tr>
      <w:tr>
        <w:trPr>
          <w:trHeight w:val="216"/>
        </w:trPr>
        <w:tc>
          <w:tcPr>
            <w:tcW w:w="73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ASSETS</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340" w:type="dxa"/>
            <w:vAlign w:val="bottom"/>
          </w:tcPr>
          <w:p>
            <w:pPr>
              <w:spacing w:after="0"/>
              <w:rPr>
                <w:sz w:val="20"/>
                <w:szCs w:val="20"/>
                <w:color w:val="auto"/>
              </w:rPr>
            </w:pPr>
            <w:r>
              <w:rPr>
                <w:rFonts w:ascii="Times New Roman" w:cs="Times New Roman" w:eastAsia="Times New Roman" w:hAnsi="Times New Roman"/>
                <w:sz w:val="18"/>
                <w:szCs w:val="18"/>
                <w:color w:val="auto"/>
              </w:rPr>
              <w:t>Current assets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3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and cash equivalents</w:t>
            </w:r>
          </w:p>
        </w:tc>
        <w:tc>
          <w:tcPr>
            <w:tcW w:w="520" w:type="dxa"/>
            <w:vAlign w:val="bottom"/>
            <w:gridSpan w:val="2"/>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372,270</w:t>
            </w:r>
          </w:p>
        </w:tc>
        <w:tc>
          <w:tcPr>
            <w:tcW w:w="220" w:type="dxa"/>
            <w:vAlign w:val="bottom"/>
            <w:shd w:val="clear" w:color="auto" w:fill="EEEEEE"/>
          </w:tcPr>
          <w:p>
            <w:pPr>
              <w:spacing w:after="0"/>
              <w:rPr>
                <w:sz w:val="18"/>
                <w:szCs w:val="18"/>
                <w:color w:val="auto"/>
              </w:rPr>
            </w:pPr>
          </w:p>
        </w:tc>
        <w:tc>
          <w:tcPr>
            <w:tcW w:w="20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4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1,229,580</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3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receivable, net</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100,866</w:t>
            </w: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173,395</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3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Inventories, net</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105,130</w:t>
            </w:r>
          </w:p>
        </w:tc>
        <w:tc>
          <w:tcPr>
            <w:tcW w:w="2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88,432</w:t>
            </w:r>
          </w:p>
        </w:tc>
        <w:tc>
          <w:tcPr>
            <w:tcW w:w="0" w:type="dxa"/>
            <w:vAlign w:val="bottom"/>
          </w:tcPr>
          <w:p>
            <w:pPr>
              <w:spacing w:after="0"/>
              <w:rPr>
                <w:sz w:val="1"/>
                <w:szCs w:val="1"/>
                <w:color w:val="auto"/>
              </w:rPr>
            </w:pPr>
          </w:p>
        </w:tc>
      </w:tr>
      <w:tr>
        <w:trPr>
          <w:trHeight w:val="216"/>
        </w:trPr>
        <w:tc>
          <w:tcPr>
            <w:tcW w:w="73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Advance to suppliers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8,714</w:t>
            </w: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1,732</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3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626,450</w:t>
            </w:r>
          </w:p>
        </w:tc>
        <w:tc>
          <w:tcPr>
            <w:tcW w:w="2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10,365</w:t>
            </w:r>
          </w:p>
        </w:tc>
        <w:tc>
          <w:tcPr>
            <w:tcW w:w="0" w:type="dxa"/>
            <w:vAlign w:val="bottom"/>
          </w:tcPr>
          <w:p>
            <w:pPr>
              <w:spacing w:after="0"/>
              <w:rPr>
                <w:sz w:val="1"/>
                <w:szCs w:val="1"/>
                <w:color w:val="auto"/>
              </w:rPr>
            </w:pPr>
          </w:p>
        </w:tc>
      </w:tr>
      <w:tr>
        <w:trPr>
          <w:trHeight w:val="229"/>
        </w:trPr>
        <w:tc>
          <w:tcPr>
            <w:tcW w:w="73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Financial assets at fair value through profit or loss</w:t>
            </w:r>
          </w:p>
        </w:tc>
        <w:tc>
          <w:tcPr>
            <w:tcW w:w="3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4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208</w:t>
            </w:r>
          </w:p>
        </w:tc>
        <w:tc>
          <w:tcPr>
            <w:tcW w:w="2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4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208,697</w:t>
            </w: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0"/>
        </w:trPr>
        <w:tc>
          <w:tcPr>
            <w:tcW w:w="73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current assets</w:t>
            </w: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1,213,638</w:t>
            </w:r>
          </w:p>
        </w:tc>
        <w:tc>
          <w:tcPr>
            <w:tcW w:w="10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1,712,201</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09"/>
        </w:trPr>
        <w:tc>
          <w:tcPr>
            <w:tcW w:w="73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Investment</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28,468</w:t>
            </w: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gridSpan w:val="2"/>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3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Property and equipment, net</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1,455,478</w:t>
            </w:r>
          </w:p>
        </w:tc>
        <w:tc>
          <w:tcPr>
            <w:tcW w:w="2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1,547,801</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3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Intangible assets - customer relations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101,901</w:t>
            </w: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114,129</w:t>
            </w:r>
          </w:p>
        </w:tc>
        <w:tc>
          <w:tcPr>
            <w:tcW w:w="0" w:type="dxa"/>
            <w:vAlign w:val="bottom"/>
          </w:tcPr>
          <w:p>
            <w:pPr>
              <w:spacing w:after="0"/>
              <w:rPr>
                <w:sz w:val="1"/>
                <w:szCs w:val="1"/>
                <w:color w:val="auto"/>
              </w:rPr>
            </w:pPr>
          </w:p>
        </w:tc>
      </w:tr>
      <w:tr>
        <w:trPr>
          <w:trHeight w:val="216"/>
        </w:trPr>
        <w:tc>
          <w:tcPr>
            <w:tcW w:w="73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Goodwill</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3,236,900</w:t>
            </w:r>
          </w:p>
        </w:tc>
        <w:tc>
          <w:tcPr>
            <w:tcW w:w="2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1,655,182</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73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non-current asset</w:t>
            </w:r>
          </w:p>
        </w:tc>
        <w:tc>
          <w:tcPr>
            <w:tcW w:w="3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4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1,023,444</w:t>
            </w:r>
          </w:p>
        </w:tc>
        <w:tc>
          <w:tcPr>
            <w:tcW w:w="2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4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4,730</w:t>
            </w: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23"/>
        </w:trPr>
        <w:tc>
          <w:tcPr>
            <w:tcW w:w="734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assets</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200" w:type="dxa"/>
            <w:vAlign w:val="bottom"/>
            <w:tcBorders>
              <w:top w:val="single" w:sz="8" w:color="auto"/>
              <w:bottom w:val="single" w:sz="8" w:color="auto"/>
            </w:tcBorders>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7,059,829</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220" w:type="dxa"/>
            <w:vAlign w:val="bottom"/>
            <w:tcBorders>
              <w:top w:val="single" w:sz="8" w:color="EEEEEE"/>
              <w:bottom w:val="single" w:sz="8" w:color="EEEEEE"/>
            </w:tcBorders>
            <w:shd w:val="clear" w:color="auto" w:fill="EEEEEE"/>
          </w:tcPr>
          <w:p>
            <w:pPr>
              <w:spacing w:after="0"/>
              <w:rPr>
                <w:sz w:val="19"/>
                <w:szCs w:val="19"/>
                <w:color w:val="auto"/>
              </w:rPr>
            </w:pPr>
          </w:p>
        </w:tc>
        <w:tc>
          <w:tcPr>
            <w:tcW w:w="200" w:type="dxa"/>
            <w:vAlign w:val="bottom"/>
            <w:tcBorders>
              <w:top w:val="single" w:sz="8" w:color="auto"/>
              <w:bottom w:val="single" w:sz="8" w:color="auto"/>
            </w:tcBorders>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5,034,043</w:t>
            </w:r>
          </w:p>
        </w:tc>
        <w:tc>
          <w:tcPr>
            <w:tcW w:w="20" w:type="dxa"/>
            <w:vAlign w:val="bottom"/>
            <w:tcBorders>
              <w:top w:val="single" w:sz="8" w:color="EEEEEE"/>
              <w:bottom w:val="single" w:sz="8" w:color="EEEEEE"/>
            </w:tcBorders>
            <w:shd w:val="clear" w:color="auto" w:fill="EEEEEE"/>
          </w:tcPr>
          <w:p>
            <w:pPr>
              <w:spacing w:after="0"/>
              <w:rPr>
                <w:sz w:val="19"/>
                <w:szCs w:val="19"/>
                <w:color w:val="auto"/>
              </w:rPr>
            </w:pPr>
          </w:p>
        </w:tc>
        <w:tc>
          <w:tcPr>
            <w:tcW w:w="8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734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LIABILITIES AND EQUITY</w:t>
            </w:r>
          </w:p>
        </w:tc>
        <w:tc>
          <w:tcPr>
            <w:tcW w:w="32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7340" w:type="dxa"/>
            <w:vAlign w:val="bottom"/>
            <w:vMerge w:val="continue"/>
          </w:tcPr>
          <w:p>
            <w:pPr>
              <w:spacing w:after="0"/>
              <w:rPr>
                <w:sz w:val="17"/>
                <w:szCs w:val="17"/>
                <w:color w:val="auto"/>
              </w:rPr>
            </w:pPr>
          </w:p>
        </w:tc>
        <w:tc>
          <w:tcPr>
            <w:tcW w:w="3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3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3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73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Liabilities</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340" w:type="dxa"/>
            <w:vAlign w:val="bottom"/>
          </w:tcPr>
          <w:p>
            <w:pPr>
              <w:spacing w:after="0"/>
              <w:rPr>
                <w:sz w:val="20"/>
                <w:szCs w:val="20"/>
                <w:color w:val="auto"/>
              </w:rPr>
            </w:pPr>
            <w:r>
              <w:rPr>
                <w:rFonts w:ascii="Times New Roman" w:cs="Times New Roman" w:eastAsia="Times New Roman" w:hAnsi="Times New Roman"/>
                <w:sz w:val="18"/>
                <w:szCs w:val="18"/>
                <w:color w:val="auto"/>
              </w:rPr>
              <w:t>Current liabilities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3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Accounts payable</w:t>
            </w:r>
          </w:p>
        </w:tc>
        <w:tc>
          <w:tcPr>
            <w:tcW w:w="520" w:type="dxa"/>
            <w:vAlign w:val="bottom"/>
            <w:gridSpan w:val="2"/>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w:t>
            </w:r>
          </w:p>
        </w:tc>
        <w:tc>
          <w:tcPr>
            <w:tcW w:w="14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1,012,037</w:t>
            </w:r>
          </w:p>
        </w:tc>
        <w:tc>
          <w:tcPr>
            <w:tcW w:w="220" w:type="dxa"/>
            <w:vAlign w:val="bottom"/>
            <w:shd w:val="clear" w:color="auto" w:fill="EEEEEE"/>
          </w:tcPr>
          <w:p>
            <w:pPr>
              <w:spacing w:after="0"/>
              <w:rPr>
                <w:sz w:val="18"/>
                <w:szCs w:val="18"/>
                <w:color w:val="auto"/>
              </w:rPr>
            </w:pPr>
          </w:p>
        </w:tc>
        <w:tc>
          <w:tcPr>
            <w:tcW w:w="20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4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73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57,222</w:t>
            </w: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34,093</w:t>
            </w:r>
          </w:p>
        </w:tc>
        <w:tc>
          <w:tcPr>
            <w:tcW w:w="0" w:type="dxa"/>
            <w:vAlign w:val="bottom"/>
          </w:tcPr>
          <w:p>
            <w:pPr>
              <w:spacing w:after="0"/>
              <w:rPr>
                <w:sz w:val="1"/>
                <w:szCs w:val="1"/>
                <w:color w:val="auto"/>
              </w:rPr>
            </w:pPr>
          </w:p>
        </w:tc>
      </w:tr>
      <w:tr>
        <w:trPr>
          <w:trHeight w:val="216"/>
        </w:trPr>
        <w:tc>
          <w:tcPr>
            <w:tcW w:w="73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Advance receipts</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32,668</w:t>
            </w:r>
          </w:p>
        </w:tc>
        <w:tc>
          <w:tcPr>
            <w:tcW w:w="2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73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Due to related parties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29,121</w:t>
            </w: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28,484</w:t>
            </w:r>
          </w:p>
        </w:tc>
        <w:tc>
          <w:tcPr>
            <w:tcW w:w="0" w:type="dxa"/>
            <w:vAlign w:val="bottom"/>
          </w:tcPr>
          <w:p>
            <w:pPr>
              <w:spacing w:after="0"/>
              <w:rPr>
                <w:sz w:val="1"/>
                <w:szCs w:val="1"/>
                <w:color w:val="auto"/>
              </w:rPr>
            </w:pPr>
          </w:p>
        </w:tc>
      </w:tr>
      <w:tr>
        <w:trPr>
          <w:trHeight w:val="216"/>
        </w:trPr>
        <w:tc>
          <w:tcPr>
            <w:tcW w:w="73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Warrant liability</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1,179,768</w:t>
            </w:r>
          </w:p>
        </w:tc>
        <w:tc>
          <w:tcPr>
            <w:tcW w:w="2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1,179,768</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3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 – current portion</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70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200" w:type="dxa"/>
            <w:vAlign w:val="bottom"/>
          </w:tcPr>
          <w:p>
            <w:pPr>
              <w:spacing w:after="0"/>
              <w:rPr>
                <w:sz w:val="18"/>
                <w:szCs w:val="18"/>
                <w:color w:val="auto"/>
              </w:rPr>
            </w:pPr>
          </w:p>
        </w:tc>
        <w:tc>
          <w:tcPr>
            <w:tcW w:w="14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487,800</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3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Dividend payable</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38,312</w:t>
            </w:r>
          </w:p>
        </w:tc>
        <w:tc>
          <w:tcPr>
            <w:tcW w:w="2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38,312</w:t>
            </w:r>
          </w:p>
        </w:tc>
        <w:tc>
          <w:tcPr>
            <w:tcW w:w="0" w:type="dxa"/>
            <w:vAlign w:val="bottom"/>
          </w:tcPr>
          <w:p>
            <w:pPr>
              <w:spacing w:after="0"/>
              <w:rPr>
                <w:sz w:val="1"/>
                <w:szCs w:val="1"/>
                <w:color w:val="auto"/>
              </w:rPr>
            </w:pPr>
          </w:p>
        </w:tc>
      </w:tr>
      <w:tr>
        <w:trPr>
          <w:trHeight w:val="229"/>
        </w:trPr>
        <w:tc>
          <w:tcPr>
            <w:tcW w:w="73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3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4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40,545</w:t>
            </w:r>
          </w:p>
        </w:tc>
        <w:tc>
          <w:tcPr>
            <w:tcW w:w="2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4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1,859</w:t>
            </w: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10"/>
        </w:trPr>
        <w:tc>
          <w:tcPr>
            <w:tcW w:w="73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current liabilities</w:t>
            </w: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2,389,673</w:t>
            </w:r>
          </w:p>
        </w:tc>
        <w:tc>
          <w:tcPr>
            <w:tcW w:w="10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1,770,316</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73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Deferred tax liabilities, net</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gridSpan w:val="2"/>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73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Long-term secured other borrowing</w:t>
            </w:r>
          </w:p>
        </w:tc>
        <w:tc>
          <w:tcPr>
            <w:tcW w:w="320" w:type="dxa"/>
            <w:vAlign w:val="bottom"/>
            <w:shd w:val="clear" w:color="auto" w:fill="EEEEEE"/>
          </w:tcPr>
          <w:p>
            <w:pPr>
              <w:spacing w:after="0"/>
              <w:rPr>
                <w:sz w:val="19"/>
                <w:szCs w:val="19"/>
                <w:color w:val="auto"/>
              </w:rPr>
            </w:pPr>
          </w:p>
        </w:tc>
        <w:tc>
          <w:tcPr>
            <w:tcW w:w="200" w:type="dxa"/>
            <w:vAlign w:val="bottom"/>
            <w:shd w:val="clear" w:color="auto" w:fill="EEEEEE"/>
          </w:tcPr>
          <w:p>
            <w:pPr>
              <w:spacing w:after="0"/>
              <w:rPr>
                <w:sz w:val="19"/>
                <w:szCs w:val="19"/>
                <w:color w:val="auto"/>
              </w:rPr>
            </w:pPr>
          </w:p>
        </w:tc>
        <w:tc>
          <w:tcPr>
            <w:tcW w:w="14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33,700</w:t>
            </w:r>
          </w:p>
        </w:tc>
        <w:tc>
          <w:tcPr>
            <w:tcW w:w="220" w:type="dxa"/>
            <w:vAlign w:val="bottom"/>
            <w:shd w:val="clear" w:color="auto" w:fill="EEEEEE"/>
          </w:tcPr>
          <w:p>
            <w:pPr>
              <w:spacing w:after="0"/>
              <w:rPr>
                <w:sz w:val="19"/>
                <w:szCs w:val="19"/>
                <w:color w:val="auto"/>
              </w:rPr>
            </w:pPr>
          </w:p>
        </w:tc>
        <w:tc>
          <w:tcPr>
            <w:tcW w:w="200" w:type="dxa"/>
            <w:vAlign w:val="bottom"/>
            <w:shd w:val="clear" w:color="auto" w:fill="EEEEEE"/>
          </w:tcPr>
          <w:p>
            <w:pPr>
              <w:spacing w:after="0"/>
              <w:rPr>
                <w:sz w:val="19"/>
                <w:szCs w:val="19"/>
                <w:color w:val="auto"/>
              </w:rPr>
            </w:pPr>
          </w:p>
        </w:tc>
        <w:tc>
          <w:tcPr>
            <w:tcW w:w="14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9"/>
        </w:trPr>
        <w:tc>
          <w:tcPr>
            <w:tcW w:w="734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b w:val="1"/>
                <w:bCs w:val="1"/>
                <w:color w:val="auto"/>
              </w:rPr>
              <w:t>Total liabilities</w:t>
            </w:r>
          </w:p>
        </w:tc>
        <w:tc>
          <w:tcPr>
            <w:tcW w:w="320" w:type="dxa"/>
            <w:vAlign w:val="bottom"/>
            <w:tcBorders>
              <w:bottom w:val="single" w:sz="8" w:color="EEEEEE"/>
            </w:tcBorders>
          </w:tcPr>
          <w:p>
            <w:pPr>
              <w:spacing w:after="0"/>
              <w:rPr>
                <w:sz w:val="18"/>
                <w:szCs w:val="18"/>
                <w:color w:val="auto"/>
              </w:rPr>
            </w:pPr>
          </w:p>
        </w:tc>
        <w:tc>
          <w:tcPr>
            <w:tcW w:w="200" w:type="dxa"/>
            <w:vAlign w:val="bottom"/>
            <w:tcBorders>
              <w:top w:val="single" w:sz="8" w:color="auto"/>
              <w:bottom w:val="single" w:sz="8" w:color="auto"/>
            </w:tcBorders>
          </w:tcPr>
          <w:p>
            <w:pPr>
              <w:spacing w:after="0"/>
              <w:rPr>
                <w:sz w:val="18"/>
                <w:szCs w:val="18"/>
                <w:color w:val="auto"/>
              </w:rPr>
            </w:pPr>
          </w:p>
        </w:tc>
        <w:tc>
          <w:tcPr>
            <w:tcW w:w="13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2,423,373</w:t>
            </w:r>
          </w:p>
        </w:tc>
        <w:tc>
          <w:tcPr>
            <w:tcW w:w="100" w:type="dxa"/>
            <w:vAlign w:val="bottom"/>
            <w:tcBorders>
              <w:bottom w:val="single" w:sz="8" w:color="EEEEEE"/>
            </w:tcBorders>
          </w:tcPr>
          <w:p>
            <w:pPr>
              <w:spacing w:after="0"/>
              <w:rPr>
                <w:sz w:val="18"/>
                <w:szCs w:val="18"/>
                <w:color w:val="auto"/>
              </w:rPr>
            </w:pPr>
          </w:p>
        </w:tc>
        <w:tc>
          <w:tcPr>
            <w:tcW w:w="220" w:type="dxa"/>
            <w:vAlign w:val="bottom"/>
            <w:tcBorders>
              <w:bottom w:val="single" w:sz="8" w:color="EEEEEE"/>
            </w:tcBorders>
          </w:tcPr>
          <w:p>
            <w:pPr>
              <w:spacing w:after="0"/>
              <w:rPr>
                <w:sz w:val="18"/>
                <w:szCs w:val="18"/>
                <w:color w:val="auto"/>
              </w:rPr>
            </w:pPr>
          </w:p>
        </w:tc>
        <w:tc>
          <w:tcPr>
            <w:tcW w:w="200" w:type="dxa"/>
            <w:vAlign w:val="bottom"/>
            <w:tcBorders>
              <w:top w:val="single" w:sz="8" w:color="auto"/>
              <w:bottom w:val="single" w:sz="8" w:color="auto"/>
            </w:tcBorders>
          </w:tcPr>
          <w:p>
            <w:pPr>
              <w:spacing w:after="0"/>
              <w:rPr>
                <w:sz w:val="18"/>
                <w:szCs w:val="18"/>
                <w:color w:val="auto"/>
              </w:rPr>
            </w:pPr>
          </w:p>
        </w:tc>
        <w:tc>
          <w:tcPr>
            <w:tcW w:w="13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1,770,316</w:t>
            </w:r>
          </w:p>
        </w:tc>
        <w:tc>
          <w:tcPr>
            <w:tcW w:w="20" w:type="dxa"/>
            <w:vAlign w:val="bottom"/>
            <w:tcBorders>
              <w:bottom w:val="single" w:sz="8" w:color="EEEEEE"/>
            </w:tcBorders>
          </w:tcPr>
          <w:p>
            <w:pPr>
              <w:spacing w:after="0"/>
              <w:rPr>
                <w:sz w:val="18"/>
                <w:szCs w:val="18"/>
                <w:color w:val="auto"/>
              </w:rPr>
            </w:pPr>
          </w:p>
        </w:tc>
        <w:tc>
          <w:tcPr>
            <w:tcW w:w="80" w:type="dxa"/>
            <w:vAlign w:val="bottom"/>
            <w:tcBorders>
              <w:bottom w:val="single" w:sz="8" w:color="EEEEEE"/>
            </w:tcBorders>
          </w:tcPr>
          <w:p>
            <w:pPr>
              <w:spacing w:after="0"/>
              <w:rPr>
                <w:sz w:val="18"/>
                <w:szCs w:val="18"/>
                <w:color w:val="auto"/>
              </w:rPr>
            </w:pPr>
          </w:p>
        </w:tc>
        <w:tc>
          <w:tcPr>
            <w:tcW w:w="0" w:type="dxa"/>
            <w:vAlign w:val="bottom"/>
          </w:tcPr>
          <w:p>
            <w:pPr>
              <w:spacing w:after="0"/>
              <w:rPr>
                <w:sz w:val="1"/>
                <w:szCs w:val="1"/>
                <w:color w:val="auto"/>
              </w:rPr>
            </w:pPr>
          </w:p>
        </w:tc>
      </w:tr>
      <w:tr>
        <w:trPr>
          <w:trHeight w:val="210"/>
        </w:trPr>
        <w:tc>
          <w:tcPr>
            <w:tcW w:w="73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Commitments and contingencies (Note 20)</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gridSpan w:val="2"/>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3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Equity</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98"/>
        </w:trPr>
        <w:tc>
          <w:tcPr>
            <w:tcW w:w="7340" w:type="dxa"/>
            <w:vAlign w:val="bottom"/>
            <w:shd w:val="clear" w:color="auto" w:fill="EEEEEE"/>
          </w:tcPr>
          <w:p>
            <w:pPr>
              <w:ind w:left="180"/>
              <w:spacing w:after="0" w:line="198" w:lineRule="exact"/>
              <w:rPr>
                <w:sz w:val="20"/>
                <w:szCs w:val="20"/>
                <w:color w:val="auto"/>
              </w:rPr>
            </w:pPr>
            <w:r>
              <w:rPr>
                <w:rFonts w:ascii="Times New Roman" w:cs="Times New Roman" w:eastAsia="Times New Roman" w:hAnsi="Times New Roman"/>
                <w:sz w:val="18"/>
                <w:szCs w:val="18"/>
                <w:color w:val="auto"/>
              </w:rPr>
              <w:t>Common stock ($0.001 par value; authorized 200,000,000 shares; 13,636,987 shares and</w:t>
            </w:r>
          </w:p>
        </w:tc>
        <w:tc>
          <w:tcPr>
            <w:tcW w:w="3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8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200" w:type="dxa"/>
            <w:vAlign w:val="bottom"/>
            <w:shd w:val="clear" w:color="auto" w:fill="EEEEEE"/>
          </w:tcPr>
          <w:p>
            <w:pPr>
              <w:spacing w:after="0"/>
              <w:rPr>
                <w:sz w:val="17"/>
                <w:szCs w:val="17"/>
                <w:color w:val="auto"/>
              </w:rPr>
            </w:pPr>
          </w:p>
        </w:tc>
        <w:tc>
          <w:tcPr>
            <w:tcW w:w="138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73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11,156,987 shares issued and outstanding as of September 30, 2024 and December 31, 2023,</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4"/>
        </w:trPr>
        <w:tc>
          <w:tcPr>
            <w:tcW w:w="7340" w:type="dxa"/>
            <w:vAlign w:val="bottom"/>
            <w:shd w:val="clear" w:color="auto" w:fill="EEEEEE"/>
          </w:tcPr>
          <w:p>
            <w:pPr>
              <w:ind w:left="360"/>
              <w:spacing w:after="0"/>
              <w:rPr>
                <w:sz w:val="20"/>
                <w:szCs w:val="20"/>
                <w:color w:val="auto"/>
              </w:rPr>
            </w:pPr>
            <w:r>
              <w:rPr>
                <w:rFonts w:ascii="Times New Roman" w:cs="Times New Roman" w:eastAsia="Times New Roman" w:hAnsi="Times New Roman"/>
                <w:sz w:val="18"/>
                <w:szCs w:val="18"/>
                <w:color w:val="auto"/>
              </w:rPr>
              <w:t>respectively)</w:t>
            </w:r>
          </w:p>
        </w:tc>
        <w:tc>
          <w:tcPr>
            <w:tcW w:w="320" w:type="dxa"/>
            <w:vAlign w:val="bottom"/>
            <w:shd w:val="clear" w:color="auto" w:fill="EEEEEE"/>
          </w:tcPr>
          <w:p>
            <w:pPr>
              <w:spacing w:after="0"/>
              <w:rPr>
                <w:sz w:val="20"/>
                <w:szCs w:val="20"/>
                <w:color w:val="auto"/>
              </w:rPr>
            </w:pPr>
          </w:p>
        </w:tc>
        <w:tc>
          <w:tcPr>
            <w:tcW w:w="200" w:type="dxa"/>
            <w:vAlign w:val="bottom"/>
            <w:shd w:val="clear" w:color="auto" w:fill="EEEEEE"/>
          </w:tcPr>
          <w:p>
            <w:pPr>
              <w:spacing w:after="0"/>
              <w:rPr>
                <w:sz w:val="20"/>
                <w:szCs w:val="20"/>
                <w:color w:val="auto"/>
              </w:rPr>
            </w:pPr>
          </w:p>
        </w:tc>
        <w:tc>
          <w:tcPr>
            <w:tcW w:w="14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13,637</w:t>
            </w:r>
          </w:p>
        </w:tc>
        <w:tc>
          <w:tcPr>
            <w:tcW w:w="220" w:type="dxa"/>
            <w:vAlign w:val="bottom"/>
            <w:shd w:val="clear" w:color="auto" w:fill="EEEEEE"/>
          </w:tcPr>
          <w:p>
            <w:pPr>
              <w:spacing w:after="0"/>
              <w:rPr>
                <w:sz w:val="20"/>
                <w:szCs w:val="20"/>
                <w:color w:val="auto"/>
              </w:rPr>
            </w:pPr>
          </w:p>
        </w:tc>
        <w:tc>
          <w:tcPr>
            <w:tcW w:w="200" w:type="dxa"/>
            <w:vAlign w:val="bottom"/>
            <w:shd w:val="clear" w:color="auto" w:fill="EEEEEE"/>
          </w:tcPr>
          <w:p>
            <w:pPr>
              <w:spacing w:after="0"/>
              <w:rPr>
                <w:sz w:val="20"/>
                <w:szCs w:val="20"/>
                <w:color w:val="auto"/>
              </w:rPr>
            </w:pPr>
          </w:p>
        </w:tc>
        <w:tc>
          <w:tcPr>
            <w:tcW w:w="14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11,157</w:t>
            </w:r>
          </w:p>
        </w:tc>
        <w:tc>
          <w:tcPr>
            <w:tcW w:w="80" w:type="dxa"/>
            <w:vAlign w:val="bottom"/>
            <w:shd w:val="clear" w:color="auto" w:fill="EEEEEE"/>
          </w:tcPr>
          <w:p>
            <w:pPr>
              <w:spacing w:after="0"/>
              <w:rPr>
                <w:sz w:val="20"/>
                <w:szCs w:val="20"/>
                <w:color w:val="auto"/>
              </w:rPr>
            </w:pPr>
          </w:p>
        </w:tc>
        <w:tc>
          <w:tcPr>
            <w:tcW w:w="0" w:type="dxa"/>
            <w:vAlign w:val="bottom"/>
          </w:tcPr>
          <w:p>
            <w:pPr>
              <w:spacing w:after="0"/>
              <w:rPr>
                <w:sz w:val="1"/>
                <w:szCs w:val="1"/>
                <w:color w:val="auto"/>
              </w:rPr>
            </w:pPr>
          </w:p>
        </w:tc>
      </w:tr>
      <w:tr>
        <w:trPr>
          <w:trHeight w:val="198"/>
        </w:trPr>
        <w:tc>
          <w:tcPr>
            <w:tcW w:w="7340" w:type="dxa"/>
            <w:vAlign w:val="bottom"/>
          </w:tcPr>
          <w:p>
            <w:pPr>
              <w:ind w:left="180"/>
              <w:spacing w:after="0" w:line="198" w:lineRule="exact"/>
              <w:rPr>
                <w:sz w:val="20"/>
                <w:szCs w:val="20"/>
                <w:color w:val="auto"/>
              </w:rPr>
            </w:pPr>
            <w:r>
              <w:rPr>
                <w:rFonts w:ascii="Times New Roman" w:cs="Times New Roman" w:eastAsia="Times New Roman" w:hAnsi="Times New Roman"/>
                <w:sz w:val="18"/>
                <w:szCs w:val="18"/>
                <w:color w:val="auto"/>
              </w:rPr>
              <w:t>Preferred stock ($0.001 par value; authorized 10,000,000 shares; Series A Preferred Stock,</w:t>
            </w:r>
          </w:p>
        </w:tc>
        <w:tc>
          <w:tcPr>
            <w:tcW w:w="3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3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200" w:type="dxa"/>
            <w:vAlign w:val="bottom"/>
          </w:tcPr>
          <w:p>
            <w:pPr>
              <w:spacing w:after="0"/>
              <w:rPr>
                <w:sz w:val="17"/>
                <w:szCs w:val="17"/>
                <w:color w:val="auto"/>
              </w:rPr>
            </w:pPr>
          </w:p>
        </w:tc>
        <w:tc>
          <w:tcPr>
            <w:tcW w:w="138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73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2,000,000 authorized, 80,000 shares issued and outstanding as of September 30, 2024 and</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34"/>
        </w:trPr>
        <w:tc>
          <w:tcPr>
            <w:tcW w:w="7340" w:type="dxa"/>
            <w:vAlign w:val="bottom"/>
          </w:tcPr>
          <w:p>
            <w:pPr>
              <w:ind w:left="360"/>
              <w:spacing w:after="0"/>
              <w:rPr>
                <w:sz w:val="20"/>
                <w:szCs w:val="20"/>
                <w:color w:val="auto"/>
              </w:rPr>
            </w:pPr>
            <w:r>
              <w:rPr>
                <w:rFonts w:ascii="Times New Roman" w:cs="Times New Roman" w:eastAsia="Times New Roman" w:hAnsi="Times New Roman"/>
                <w:sz w:val="18"/>
                <w:szCs w:val="18"/>
                <w:color w:val="auto"/>
              </w:rPr>
              <w:t>December 31, 2023, respectively)</w:t>
            </w:r>
          </w:p>
        </w:tc>
        <w:tc>
          <w:tcPr>
            <w:tcW w:w="32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4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80</w:t>
            </w:r>
          </w:p>
        </w:tc>
        <w:tc>
          <w:tcPr>
            <w:tcW w:w="220" w:type="dxa"/>
            <w:vAlign w:val="bottom"/>
          </w:tcPr>
          <w:p>
            <w:pPr>
              <w:spacing w:after="0"/>
              <w:rPr>
                <w:sz w:val="20"/>
                <w:szCs w:val="20"/>
                <w:color w:val="auto"/>
              </w:rPr>
            </w:pPr>
          </w:p>
        </w:tc>
        <w:tc>
          <w:tcPr>
            <w:tcW w:w="200" w:type="dxa"/>
            <w:vAlign w:val="bottom"/>
          </w:tcPr>
          <w:p>
            <w:pPr>
              <w:spacing w:after="0"/>
              <w:rPr>
                <w:sz w:val="20"/>
                <w:szCs w:val="20"/>
                <w:color w:val="auto"/>
              </w:rPr>
            </w:pPr>
          </w:p>
        </w:tc>
        <w:tc>
          <w:tcPr>
            <w:tcW w:w="14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80</w:t>
            </w:r>
          </w:p>
        </w:tc>
        <w:tc>
          <w:tcPr>
            <w:tcW w:w="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56"/>
        </w:trPr>
        <w:tc>
          <w:tcPr>
            <w:tcW w:w="7340" w:type="dxa"/>
            <w:vAlign w:val="bottom"/>
            <w:shd w:val="clear" w:color="auto" w:fill="EEEEEE"/>
          </w:tcPr>
          <w:p>
            <w:pPr>
              <w:ind w:left="180"/>
              <w:spacing w:after="0" w:line="256" w:lineRule="exact"/>
              <w:rPr>
                <w:sz w:val="20"/>
                <w:szCs w:val="20"/>
                <w:color w:val="auto"/>
              </w:rPr>
            </w:pPr>
            <w:r>
              <w:rPr>
                <w:rFonts w:ascii="Times New Roman" w:cs="Times New Roman" w:eastAsia="Times New Roman" w:hAnsi="Times New Roman"/>
                <w:sz w:val="18"/>
                <w:szCs w:val="18"/>
                <w:color w:val="auto"/>
              </w:rPr>
              <w:t xml:space="preserve">Additional paid-in capital </w:t>
            </w:r>
            <w:r>
              <w:rPr>
                <w:rFonts w:ascii="Times New Roman" w:cs="Times New Roman" w:eastAsia="Times New Roman" w:hAnsi="Times New Roman"/>
                <w:sz w:val="29"/>
                <w:szCs w:val="29"/>
                <w:color w:val="auto"/>
                <w:vertAlign w:val="superscript"/>
              </w:rPr>
              <w:t>(1)</w:t>
            </w:r>
          </w:p>
        </w:tc>
        <w:tc>
          <w:tcPr>
            <w:tcW w:w="320" w:type="dxa"/>
            <w:vAlign w:val="bottom"/>
            <w:shd w:val="clear" w:color="auto" w:fill="EEEEEE"/>
          </w:tcPr>
          <w:p>
            <w:pPr>
              <w:spacing w:after="0"/>
              <w:rPr>
                <w:sz w:val="22"/>
                <w:szCs w:val="22"/>
                <w:color w:val="auto"/>
              </w:rPr>
            </w:pPr>
          </w:p>
        </w:tc>
        <w:tc>
          <w:tcPr>
            <w:tcW w:w="200" w:type="dxa"/>
            <w:vAlign w:val="bottom"/>
            <w:shd w:val="clear" w:color="auto" w:fill="EEEEEE"/>
          </w:tcPr>
          <w:p>
            <w:pPr>
              <w:spacing w:after="0"/>
              <w:rPr>
                <w:sz w:val="22"/>
                <w:szCs w:val="22"/>
                <w:color w:val="auto"/>
              </w:rPr>
            </w:pPr>
          </w:p>
        </w:tc>
        <w:tc>
          <w:tcPr>
            <w:tcW w:w="14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24,656,130</w:t>
            </w:r>
          </w:p>
        </w:tc>
        <w:tc>
          <w:tcPr>
            <w:tcW w:w="220" w:type="dxa"/>
            <w:vAlign w:val="bottom"/>
            <w:shd w:val="clear" w:color="auto" w:fill="EEEEEE"/>
          </w:tcPr>
          <w:p>
            <w:pPr>
              <w:spacing w:after="0"/>
              <w:rPr>
                <w:sz w:val="22"/>
                <w:szCs w:val="22"/>
                <w:color w:val="auto"/>
              </w:rPr>
            </w:pPr>
          </w:p>
        </w:tc>
        <w:tc>
          <w:tcPr>
            <w:tcW w:w="200" w:type="dxa"/>
            <w:vAlign w:val="bottom"/>
            <w:shd w:val="clear" w:color="auto" w:fill="EEEEEE"/>
          </w:tcPr>
          <w:p>
            <w:pPr>
              <w:spacing w:after="0"/>
              <w:rPr>
                <w:sz w:val="22"/>
                <w:szCs w:val="22"/>
                <w:color w:val="auto"/>
              </w:rPr>
            </w:pPr>
          </w:p>
        </w:tc>
        <w:tc>
          <w:tcPr>
            <w:tcW w:w="14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21,931,112</w:t>
            </w:r>
          </w:p>
        </w:tc>
        <w:tc>
          <w:tcPr>
            <w:tcW w:w="0" w:type="dxa"/>
            <w:vAlign w:val="bottom"/>
          </w:tcPr>
          <w:p>
            <w:pPr>
              <w:spacing w:after="0"/>
              <w:rPr>
                <w:sz w:val="1"/>
                <w:szCs w:val="1"/>
                <w:color w:val="auto"/>
              </w:rPr>
            </w:pPr>
          </w:p>
        </w:tc>
      </w:tr>
      <w:tr>
        <w:trPr>
          <w:trHeight w:val="216"/>
        </w:trPr>
        <w:tc>
          <w:tcPr>
            <w:tcW w:w="73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Statutory and other reserves</w:t>
            </w:r>
          </w:p>
        </w:tc>
        <w:tc>
          <w:tcPr>
            <w:tcW w:w="3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191,219</w:t>
            </w:r>
          </w:p>
        </w:tc>
        <w:tc>
          <w:tcPr>
            <w:tcW w:w="22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4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191,219</w:t>
            </w: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34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Accumulated losses</w:t>
            </w:r>
          </w:p>
        </w:tc>
        <w:tc>
          <w:tcPr>
            <w:tcW w:w="3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8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(20,179,188)</w:t>
            </w:r>
          </w:p>
        </w:tc>
        <w:tc>
          <w:tcPr>
            <w:tcW w:w="220" w:type="dxa"/>
            <w:vAlign w:val="bottom"/>
            <w:shd w:val="clear" w:color="auto" w:fill="EEEEEE"/>
          </w:tcPr>
          <w:p>
            <w:pPr>
              <w:spacing w:after="0"/>
              <w:rPr>
                <w:sz w:val="18"/>
                <w:szCs w:val="18"/>
                <w:color w:val="auto"/>
              </w:rPr>
            </w:pPr>
          </w:p>
        </w:tc>
        <w:tc>
          <w:tcPr>
            <w:tcW w:w="200" w:type="dxa"/>
            <w:vAlign w:val="bottom"/>
            <w:shd w:val="clear" w:color="auto" w:fill="EEEEEE"/>
          </w:tcPr>
          <w:p>
            <w:pPr>
              <w:spacing w:after="0"/>
              <w:rPr>
                <w:sz w:val="18"/>
                <w:szCs w:val="18"/>
                <w:color w:val="auto"/>
              </w:rPr>
            </w:pPr>
          </w:p>
        </w:tc>
        <w:tc>
          <w:tcPr>
            <w:tcW w:w="148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(19,053,072)</w:t>
            </w:r>
          </w:p>
        </w:tc>
        <w:tc>
          <w:tcPr>
            <w:tcW w:w="0" w:type="dxa"/>
            <w:vAlign w:val="bottom"/>
          </w:tcPr>
          <w:p>
            <w:pPr>
              <w:spacing w:after="0"/>
              <w:rPr>
                <w:sz w:val="1"/>
                <w:szCs w:val="1"/>
                <w:color w:val="auto"/>
              </w:rPr>
            </w:pPr>
          </w:p>
        </w:tc>
      </w:tr>
      <w:tr>
        <w:trPr>
          <w:trHeight w:val="230"/>
        </w:trPr>
        <w:tc>
          <w:tcPr>
            <w:tcW w:w="734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Accumulated other comprehensive loss</w:t>
            </w:r>
          </w:p>
        </w:tc>
        <w:tc>
          <w:tcPr>
            <w:tcW w:w="3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4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(91,357)</w:t>
            </w:r>
          </w:p>
        </w:tc>
        <w:tc>
          <w:tcPr>
            <w:tcW w:w="2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4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98,906</w:t>
            </w:r>
          </w:p>
        </w:tc>
        <w:tc>
          <w:tcPr>
            <w:tcW w:w="0" w:type="dxa"/>
            <w:vAlign w:val="bottom"/>
          </w:tcPr>
          <w:p>
            <w:pPr>
              <w:spacing w:after="0"/>
              <w:rPr>
                <w:sz w:val="1"/>
                <w:szCs w:val="1"/>
                <w:color w:val="auto"/>
              </w:rPr>
            </w:pPr>
          </w:p>
        </w:tc>
      </w:tr>
      <w:tr>
        <w:trPr>
          <w:trHeight w:val="209"/>
        </w:trPr>
        <w:tc>
          <w:tcPr>
            <w:tcW w:w="73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Nocera, Inc.’s stockholders’ equity</w:t>
            </w: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spacing w:after="0"/>
              <w:rPr>
                <w:sz w:val="18"/>
                <w:szCs w:val="18"/>
                <w:color w:val="auto"/>
              </w:rPr>
            </w:pPr>
          </w:p>
        </w:tc>
        <w:tc>
          <w:tcPr>
            <w:tcW w:w="13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4,590,521</w:t>
            </w:r>
          </w:p>
        </w:tc>
        <w:tc>
          <w:tcPr>
            <w:tcW w:w="10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tcBorders>
            <w:shd w:val="clear" w:color="auto" w:fill="EEEEEE"/>
          </w:tcPr>
          <w:p>
            <w:pPr>
              <w:spacing w:after="0"/>
              <w:rPr>
                <w:sz w:val="18"/>
                <w:szCs w:val="18"/>
                <w:color w:val="auto"/>
              </w:rPr>
            </w:pPr>
          </w:p>
        </w:tc>
        <w:tc>
          <w:tcPr>
            <w:tcW w:w="1380" w:type="dxa"/>
            <w:vAlign w:val="bottom"/>
            <w:tcBorders>
              <w:top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3,179,402</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30"/>
        </w:trPr>
        <w:tc>
          <w:tcPr>
            <w:tcW w:w="7340" w:type="dxa"/>
            <w:vAlign w:val="bottom"/>
          </w:tcPr>
          <w:p>
            <w:pPr>
              <w:spacing w:after="0"/>
              <w:rPr>
                <w:sz w:val="20"/>
                <w:szCs w:val="20"/>
                <w:color w:val="auto"/>
              </w:rPr>
            </w:pPr>
            <w:r>
              <w:rPr>
                <w:rFonts w:ascii="Times New Roman" w:cs="Times New Roman" w:eastAsia="Times New Roman" w:hAnsi="Times New Roman"/>
                <w:sz w:val="18"/>
                <w:szCs w:val="18"/>
                <w:color w:val="auto"/>
              </w:rPr>
              <w:t>Non-controlling interests</w:t>
            </w:r>
          </w:p>
        </w:tc>
        <w:tc>
          <w:tcPr>
            <w:tcW w:w="3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4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45,935</w:t>
            </w:r>
          </w:p>
        </w:tc>
        <w:tc>
          <w:tcPr>
            <w:tcW w:w="220" w:type="dxa"/>
            <w:vAlign w:val="bottom"/>
          </w:tcPr>
          <w:p>
            <w:pPr>
              <w:spacing w:after="0"/>
              <w:rPr>
                <w:sz w:val="19"/>
                <w:szCs w:val="19"/>
                <w:color w:val="auto"/>
              </w:rPr>
            </w:pPr>
          </w:p>
        </w:tc>
        <w:tc>
          <w:tcPr>
            <w:tcW w:w="200" w:type="dxa"/>
            <w:vAlign w:val="bottom"/>
          </w:tcPr>
          <w:p>
            <w:pPr>
              <w:spacing w:after="0"/>
              <w:rPr>
                <w:sz w:val="19"/>
                <w:szCs w:val="19"/>
                <w:color w:val="auto"/>
              </w:rPr>
            </w:pPr>
          </w:p>
        </w:tc>
        <w:tc>
          <w:tcPr>
            <w:tcW w:w="14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84,325</w:t>
            </w:r>
          </w:p>
        </w:tc>
        <w:tc>
          <w:tcPr>
            <w:tcW w:w="0" w:type="dxa"/>
            <w:vAlign w:val="bottom"/>
          </w:tcPr>
          <w:p>
            <w:pPr>
              <w:spacing w:after="0"/>
              <w:rPr>
                <w:sz w:val="1"/>
                <w:szCs w:val="1"/>
                <w:color w:val="auto"/>
              </w:rPr>
            </w:pPr>
          </w:p>
        </w:tc>
      </w:tr>
      <w:tr>
        <w:trPr>
          <w:trHeight w:val="209"/>
        </w:trPr>
        <w:tc>
          <w:tcPr>
            <w:tcW w:w="734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 equity</w:t>
            </w:r>
          </w:p>
        </w:tc>
        <w:tc>
          <w:tcPr>
            <w:tcW w:w="3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4,636,456</w:t>
            </w:r>
          </w:p>
        </w:tc>
        <w:tc>
          <w:tcPr>
            <w:tcW w:w="10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EEEEEE"/>
            </w:tcBorders>
            <w:shd w:val="clear" w:color="auto" w:fill="EEEEEE"/>
          </w:tcPr>
          <w:p>
            <w:pPr>
              <w:spacing w:after="0"/>
              <w:rPr>
                <w:sz w:val="18"/>
                <w:szCs w:val="18"/>
                <w:color w:val="auto"/>
              </w:rPr>
            </w:pPr>
          </w:p>
        </w:tc>
        <w:tc>
          <w:tcPr>
            <w:tcW w:w="200" w:type="dxa"/>
            <w:vAlign w:val="bottom"/>
            <w:tcBorders>
              <w:top w:val="single" w:sz="8" w:color="auto"/>
              <w:bottom w:val="single" w:sz="8" w:color="auto"/>
            </w:tcBorders>
            <w:shd w:val="clear" w:color="auto" w:fill="EEEEEE"/>
          </w:tcPr>
          <w:p>
            <w:pPr>
              <w:spacing w:after="0"/>
              <w:rPr>
                <w:sz w:val="18"/>
                <w:szCs w:val="18"/>
                <w:color w:val="auto"/>
              </w:rPr>
            </w:pPr>
          </w:p>
        </w:tc>
        <w:tc>
          <w:tcPr>
            <w:tcW w:w="13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3,263,727</w:t>
            </w:r>
          </w:p>
        </w:tc>
        <w:tc>
          <w:tcPr>
            <w:tcW w:w="20" w:type="dxa"/>
            <w:vAlign w:val="bottom"/>
            <w:tcBorders>
              <w:top w:val="single" w:sz="8" w:color="EEEEEE"/>
            </w:tcBorders>
            <w:shd w:val="clear" w:color="auto" w:fill="EEEEEE"/>
          </w:tcPr>
          <w:p>
            <w:pPr>
              <w:spacing w:after="0"/>
              <w:rPr>
                <w:sz w:val="18"/>
                <w:szCs w:val="18"/>
                <w:color w:val="auto"/>
              </w:rPr>
            </w:pPr>
          </w:p>
        </w:tc>
        <w:tc>
          <w:tcPr>
            <w:tcW w:w="80" w:type="dxa"/>
            <w:vAlign w:val="bottom"/>
            <w:tcBorders>
              <w:top w:val="single" w:sz="8" w:color="EEEEEE"/>
            </w:tcBorders>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3"/>
        </w:trPr>
        <w:tc>
          <w:tcPr>
            <w:tcW w:w="73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 liabilities and equity</w:t>
            </w:r>
          </w:p>
        </w:tc>
        <w:tc>
          <w:tcPr>
            <w:tcW w:w="320" w:type="dxa"/>
            <w:vAlign w:val="bottom"/>
          </w:tcPr>
          <w:p>
            <w:pPr>
              <w:spacing w:after="0"/>
              <w:rPr>
                <w:sz w:val="19"/>
                <w:szCs w:val="19"/>
                <w:color w:val="auto"/>
              </w:rPr>
            </w:pPr>
          </w:p>
        </w:tc>
        <w:tc>
          <w:tcPr>
            <w:tcW w:w="200" w:type="dxa"/>
            <w:vAlign w:val="bottom"/>
            <w:tcBorders>
              <w:bottom w:val="single" w:sz="8" w:color="auto"/>
            </w:tcBorders>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3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7,059,829</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200" w:type="dxa"/>
            <w:vAlign w:val="bottom"/>
            <w:tcBorders>
              <w:bottom w:val="single" w:sz="8" w:color="auto"/>
            </w:tcBorders>
          </w:tcPr>
          <w:p>
            <w:pPr>
              <w:jc w:val="right"/>
              <w:ind w:right="10"/>
              <w:spacing w:after="0"/>
              <w:rPr>
                <w:sz w:val="20"/>
                <w:szCs w:val="20"/>
                <w:color w:val="auto"/>
              </w:rPr>
            </w:pPr>
            <w:r>
              <w:rPr>
                <w:rFonts w:ascii="Times New Roman" w:cs="Times New Roman" w:eastAsia="Times New Roman" w:hAnsi="Times New Roman"/>
                <w:sz w:val="18"/>
                <w:szCs w:val="18"/>
                <w:color w:val="auto"/>
                <w:w w:val="88"/>
              </w:rPr>
              <w:t>$</w:t>
            </w:r>
          </w:p>
        </w:tc>
        <w:tc>
          <w:tcPr>
            <w:tcW w:w="1380" w:type="dxa"/>
            <w:vAlign w:val="bottom"/>
            <w:tcBorders>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5,034,043</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7340" w:type="dxa"/>
            <w:vAlign w:val="bottom"/>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200" w:type="dxa"/>
            <w:vAlign w:val="bottom"/>
            <w:tcBorders>
              <w:bottom w:val="single" w:sz="8" w:color="auto"/>
            </w:tcBorders>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condensed consolidated financial statements which are an integral part of these unaudited condensed financial statements.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 w:name="page6"/>
    <w:bookmarkEnd w:id="5"/>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7"/>
          <w:szCs w:val="17"/>
          <w:b w:val="1"/>
          <w:bCs w:val="1"/>
          <w:color w:val="auto"/>
        </w:rPr>
        <w:t>INTERIM CONDENSED CONSOLIDATED STATEMENTS OF OPERATIONS AND COMPREHENSIVE LOSS</w:t>
      </w:r>
    </w:p>
    <w:p>
      <w:pPr>
        <w:spacing w:after="0" w:line="2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(UNAUDITED)</w:t>
      </w:r>
    </w:p>
    <w:p>
      <w:pPr>
        <w:sectPr>
          <w:pgSz w:w="11900" w:h="16838" w:orient="portrait"/>
          <w:cols w:equalWidth="0" w:num="1">
            <w:col w:w="11240"/>
          </w:cols>
          <w:pgMar w:left="320" w:top="792"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sales</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Cost of sales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w:t>
      </w:r>
    </w:p>
    <w:p>
      <w:pPr>
        <w:spacing w:after="0" w:line="24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General and administrative expenses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operating expenses</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from operations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 income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before income taxes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Income tax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w:t>
      </w:r>
    </w:p>
    <w:p>
      <w:pPr>
        <w:spacing w:after="0" w:line="229" w:lineRule="exact"/>
        <w:rPr>
          <w:sz w:val="20"/>
          <w:szCs w:val="20"/>
          <w:color w:val="auto"/>
        </w:rPr>
      </w:pPr>
    </w:p>
    <w:p>
      <w:pPr>
        <w:ind w:right="540"/>
        <w:spacing w:after="0" w:line="297" w:lineRule="auto"/>
        <w:rPr>
          <w:sz w:val="20"/>
          <w:szCs w:val="20"/>
          <w:color w:val="auto"/>
        </w:rPr>
      </w:pPr>
      <w:r>
        <w:rPr>
          <w:rFonts w:ascii="Times New Roman" w:cs="Times New Roman" w:eastAsia="Times New Roman" w:hAnsi="Times New Roman"/>
          <w:sz w:val="18"/>
          <w:szCs w:val="18"/>
          <w:color w:val="auto"/>
        </w:rPr>
        <w:t xml:space="preserve">Less: Net loss attributable to non-controlling interests </w:t>
      </w:r>
      <w:r>
        <w:rPr>
          <w:rFonts w:ascii="Times New Roman" w:cs="Times New Roman" w:eastAsia="Times New Roman" w:hAnsi="Times New Roman"/>
          <w:sz w:val="18"/>
          <w:szCs w:val="18"/>
          <w:b w:val="1"/>
          <w:bCs w:val="1"/>
          <w:color w:val="auto"/>
        </w:rPr>
        <w:t>Net loss attributable to the company</w:t>
      </w:r>
    </w:p>
    <w:p>
      <w:pPr>
        <w:spacing w:after="0" w:line="21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Comprehensive (loss) income</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loss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Foreign currency translation gain (loss)</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comprehensive loss</w:t>
      </w:r>
    </w:p>
    <w:p>
      <w:pPr>
        <w:spacing w:after="0" w:line="229" w:lineRule="exact"/>
        <w:rPr>
          <w:sz w:val="20"/>
          <w:szCs w:val="20"/>
          <w:color w:val="auto"/>
        </w:rPr>
      </w:pPr>
    </w:p>
    <w:p>
      <w:pPr>
        <w:ind w:left="180" w:right="360" w:hanging="179"/>
        <w:spacing w:after="0" w:line="261" w:lineRule="auto"/>
        <w:rPr>
          <w:sz w:val="20"/>
          <w:szCs w:val="20"/>
          <w:color w:val="auto"/>
        </w:rPr>
      </w:pPr>
      <w:r>
        <w:rPr>
          <w:rFonts w:ascii="Times New Roman" w:cs="Times New Roman" w:eastAsia="Times New Roman" w:hAnsi="Times New Roman"/>
          <w:sz w:val="18"/>
          <w:szCs w:val="18"/>
          <w:color w:val="auto"/>
        </w:rPr>
        <w:t>Less: comprehensive loss attributable to non-controlling interest</w:t>
      </w:r>
    </w:p>
    <w:p>
      <w:pPr>
        <w:spacing w:after="0"/>
        <w:rPr>
          <w:sz w:val="20"/>
          <w:szCs w:val="20"/>
          <w:color w:val="auto"/>
        </w:rPr>
      </w:pPr>
      <w:r>
        <w:rPr>
          <w:rFonts w:ascii="Times New Roman" w:cs="Times New Roman" w:eastAsia="Times New Roman" w:hAnsi="Times New Roman"/>
          <w:sz w:val="18"/>
          <w:szCs w:val="18"/>
          <w:b w:val="1"/>
          <w:bCs w:val="1"/>
          <w:color w:val="auto"/>
        </w:rPr>
        <w:t>Comprehensive loss attributable to the Company</w:t>
      </w:r>
    </w:p>
    <w:p>
      <w:pPr>
        <w:spacing w:after="0" w:line="2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per share</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Basic</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Diluted</w:t>
      </w:r>
    </w:p>
    <w:p>
      <w:pPr>
        <w:spacing w:after="0" w:line="289"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b w:val="1"/>
          <w:bCs w:val="1"/>
          <w:color w:val="auto"/>
        </w:rPr>
        <w:t>Weighted average number of common shares outstanding</w:t>
      </w:r>
    </w:p>
    <w:p>
      <w:pPr>
        <w:spacing w:after="0" w:line="20" w:lineRule="exact"/>
        <w:rPr>
          <w:sz w:val="20"/>
          <w:szCs w:val="20"/>
          <w:color w:val="auto"/>
        </w:rPr>
      </w:pPr>
      <w:r>
        <w:rPr>
          <w:sz w:val="20"/>
          <w:szCs w:val="20"/>
          <w:color w:val="auto"/>
        </w:rPr>
        <w:br w:type="column"/>
      </w:r>
    </w:p>
    <w:p>
      <w:pPr>
        <w:spacing w:after="0" w:line="399"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3400" w:type="dxa"/>
            <w:vAlign w:val="bottom"/>
            <w:gridSpan w:val="5"/>
          </w:tcPr>
          <w:p>
            <w:pPr>
              <w:jc w:val="center"/>
              <w:ind w:right="260"/>
              <w:spacing w:after="0"/>
              <w:rPr>
                <w:sz w:val="20"/>
                <w:szCs w:val="20"/>
                <w:color w:val="auto"/>
              </w:rPr>
            </w:pPr>
            <w:r>
              <w:rPr>
                <w:rFonts w:ascii="Times New Roman" w:cs="Times New Roman" w:eastAsia="Times New Roman" w:hAnsi="Times New Roman"/>
                <w:sz w:val="18"/>
                <w:szCs w:val="18"/>
                <w:b w:val="1"/>
                <w:bCs w:val="1"/>
                <w:color w:val="auto"/>
                <w:w w:val="99"/>
              </w:rPr>
              <w:t>Three months ended</w:t>
            </w:r>
          </w:p>
        </w:tc>
        <w:tc>
          <w:tcPr>
            <w:tcW w:w="3100" w:type="dxa"/>
            <w:vAlign w:val="bottom"/>
            <w:gridSpan w:val="6"/>
          </w:tcPr>
          <w:p>
            <w:pPr>
              <w:jc w:val="right"/>
              <w:ind w:right="840"/>
              <w:spacing w:after="0"/>
              <w:rPr>
                <w:sz w:val="20"/>
                <w:szCs w:val="20"/>
                <w:color w:val="auto"/>
              </w:rPr>
            </w:pPr>
            <w:r>
              <w:rPr>
                <w:rFonts w:ascii="Times New Roman" w:cs="Times New Roman" w:eastAsia="Times New Roman" w:hAnsi="Times New Roman"/>
                <w:sz w:val="18"/>
                <w:szCs w:val="18"/>
                <w:b w:val="1"/>
                <w:bCs w:val="1"/>
                <w:color w:val="auto"/>
              </w:rPr>
              <w:t>Nine months ended</w:t>
            </w:r>
          </w:p>
        </w:tc>
        <w:tc>
          <w:tcPr>
            <w:tcW w:w="0" w:type="dxa"/>
            <w:vAlign w:val="bottom"/>
          </w:tcPr>
          <w:p>
            <w:pPr>
              <w:spacing w:after="0"/>
              <w:rPr>
                <w:sz w:val="1"/>
                <w:szCs w:val="1"/>
                <w:color w:val="auto"/>
              </w:rPr>
            </w:pPr>
          </w:p>
        </w:tc>
      </w:tr>
      <w:tr>
        <w:trPr>
          <w:trHeight w:val="238"/>
        </w:trPr>
        <w:tc>
          <w:tcPr>
            <w:tcW w:w="3400" w:type="dxa"/>
            <w:vAlign w:val="bottom"/>
            <w:gridSpan w:val="5"/>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3100" w:type="dxa"/>
            <w:vAlign w:val="bottom"/>
            <w:gridSpan w:val="6"/>
          </w:tcPr>
          <w:p>
            <w:pPr>
              <w:jc w:val="right"/>
              <w:ind w:right="100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0" w:type="dxa"/>
            <w:vAlign w:val="bottom"/>
          </w:tcPr>
          <w:p>
            <w:pPr>
              <w:spacing w:after="0"/>
              <w:rPr>
                <w:sz w:val="1"/>
                <w:szCs w:val="1"/>
                <w:color w:val="auto"/>
              </w:rPr>
            </w:pPr>
          </w:p>
        </w:tc>
      </w:tr>
      <w:tr>
        <w:trPr>
          <w:trHeight w:val="187"/>
        </w:trPr>
        <w:tc>
          <w:tcPr>
            <w:tcW w:w="1360" w:type="dxa"/>
            <w:vAlign w:val="bottom"/>
            <w:tcBorders>
              <w:top w:val="single" w:sz="8" w:color="auto"/>
            </w:tcBorders>
          </w:tcPr>
          <w:p>
            <w:pPr>
              <w:jc w:val="right"/>
              <w:ind w:right="350"/>
              <w:spacing w:after="0" w:line="188" w:lineRule="exact"/>
              <w:rPr>
                <w:sz w:val="20"/>
                <w:szCs w:val="20"/>
                <w:color w:val="auto"/>
              </w:rPr>
            </w:pPr>
            <w:r>
              <w:rPr>
                <w:rFonts w:ascii="Times New Roman" w:cs="Times New Roman" w:eastAsia="Times New Roman" w:hAnsi="Times New Roman"/>
                <w:sz w:val="18"/>
                <w:szCs w:val="18"/>
                <w:b w:val="1"/>
                <w:bCs w:val="1"/>
                <w:color w:val="auto"/>
              </w:rPr>
              <w:t>2024</w:t>
            </w:r>
          </w:p>
        </w:tc>
        <w:tc>
          <w:tcPr>
            <w:tcW w:w="340" w:type="dxa"/>
            <w:vAlign w:val="bottom"/>
            <w:tcBorders>
              <w:top w:val="single" w:sz="8" w:color="auto"/>
            </w:tcBorders>
          </w:tcPr>
          <w:p>
            <w:pPr>
              <w:spacing w:after="0"/>
              <w:rPr>
                <w:sz w:val="16"/>
                <w:szCs w:val="16"/>
                <w:color w:val="auto"/>
              </w:rPr>
            </w:pPr>
          </w:p>
        </w:tc>
        <w:tc>
          <w:tcPr>
            <w:tcW w:w="1380" w:type="dxa"/>
            <w:vAlign w:val="bottom"/>
            <w:tcBorders>
              <w:top w:val="single" w:sz="8" w:color="auto"/>
            </w:tcBorders>
          </w:tcPr>
          <w:p>
            <w:pPr>
              <w:jc w:val="right"/>
              <w:ind w:right="370"/>
              <w:spacing w:after="0" w:line="188" w:lineRule="exact"/>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Borders>
              <w:top w:val="single" w:sz="8" w:color="auto"/>
            </w:tcBorders>
          </w:tcPr>
          <w:p>
            <w:pPr>
              <w:spacing w:after="0"/>
              <w:rPr>
                <w:sz w:val="16"/>
                <w:szCs w:val="16"/>
                <w:color w:val="auto"/>
              </w:rPr>
            </w:pPr>
          </w:p>
        </w:tc>
        <w:tc>
          <w:tcPr>
            <w:tcW w:w="220" w:type="dxa"/>
            <w:vAlign w:val="bottom"/>
          </w:tcPr>
          <w:p>
            <w:pPr>
              <w:spacing w:after="0"/>
              <w:rPr>
                <w:sz w:val="16"/>
                <w:szCs w:val="16"/>
                <w:color w:val="auto"/>
              </w:rPr>
            </w:pPr>
          </w:p>
        </w:tc>
        <w:tc>
          <w:tcPr>
            <w:tcW w:w="1340" w:type="dxa"/>
            <w:vAlign w:val="bottom"/>
            <w:tcBorders>
              <w:top w:val="single" w:sz="8" w:color="auto"/>
            </w:tcBorders>
          </w:tcPr>
          <w:p>
            <w:pPr>
              <w:jc w:val="right"/>
              <w:ind w:right="350"/>
              <w:spacing w:after="0" w:line="188" w:lineRule="exact"/>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Borders>
              <w:top w:val="single" w:sz="8" w:color="auto"/>
            </w:tcBorders>
          </w:tcPr>
          <w:p>
            <w:pPr>
              <w:spacing w:after="0"/>
              <w:rPr>
                <w:sz w:val="16"/>
                <w:szCs w:val="16"/>
                <w:color w:val="auto"/>
              </w:rPr>
            </w:pPr>
          </w:p>
        </w:tc>
        <w:tc>
          <w:tcPr>
            <w:tcW w:w="1340" w:type="dxa"/>
            <w:vAlign w:val="bottom"/>
            <w:tcBorders>
              <w:top w:val="single" w:sz="8" w:color="auto"/>
            </w:tcBorders>
          </w:tcPr>
          <w:p>
            <w:pPr>
              <w:jc w:val="right"/>
              <w:ind w:right="350"/>
              <w:spacing w:after="0" w:line="188" w:lineRule="exact"/>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Borders>
              <w:top w:val="single" w:sz="8" w:color="auto"/>
            </w:tcBorders>
          </w:tcPr>
          <w:p>
            <w:pPr>
              <w:spacing w:after="0"/>
              <w:rPr>
                <w:sz w:val="16"/>
                <w:szCs w:val="16"/>
                <w:color w:val="auto"/>
              </w:rPr>
            </w:pPr>
          </w:p>
        </w:tc>
        <w:tc>
          <w:tcPr>
            <w:tcW w:w="20" w:type="dxa"/>
            <w:vAlign w:val="bottom"/>
            <w:tcBorders>
              <w:top w:val="single" w:sz="8" w:color="auto"/>
            </w:tcBorders>
          </w:tcPr>
          <w:p>
            <w:pPr>
              <w:spacing w:after="0"/>
              <w:rPr>
                <w:sz w:val="16"/>
                <w:szCs w:val="16"/>
                <w:color w:val="auto"/>
              </w:rPr>
            </w:pPr>
          </w:p>
        </w:tc>
        <w:tc>
          <w:tcPr>
            <w:tcW w:w="60" w:type="dxa"/>
            <w:vAlign w:val="bottom"/>
            <w:tcBorders>
              <w:top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20"/>
        </w:trPr>
        <w:tc>
          <w:tcPr>
            <w:tcW w:w="1700" w:type="dxa"/>
            <w:vAlign w:val="bottom"/>
            <w:gridSpan w:val="2"/>
          </w:tcPr>
          <w:p>
            <w:pPr>
              <w:jc w:val="right"/>
              <w:ind w:right="421"/>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700" w:type="dxa"/>
            <w:vAlign w:val="bottom"/>
            <w:gridSpan w:val="3"/>
          </w:tcPr>
          <w:p>
            <w:pPr>
              <w:ind w:left="380"/>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1660" w:type="dxa"/>
            <w:vAlign w:val="bottom"/>
            <w:gridSpan w:val="2"/>
          </w:tcPr>
          <w:p>
            <w:pPr>
              <w:jc w:val="right"/>
              <w:ind w:right="401"/>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440" w:type="dxa"/>
            <w:vAlign w:val="bottom"/>
            <w:gridSpan w:val="4"/>
          </w:tcPr>
          <w:p>
            <w:pPr>
              <w:jc w:val="right"/>
              <w:ind w:right="360"/>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0" w:type="dxa"/>
            <w:vAlign w:val="bottom"/>
          </w:tcPr>
          <w:p>
            <w:pPr>
              <w:spacing w:after="0"/>
              <w:rPr>
                <w:sz w:val="1"/>
                <w:szCs w:val="1"/>
                <w:color w:val="auto"/>
              </w:rPr>
            </w:pPr>
          </w:p>
        </w:tc>
      </w:tr>
      <w:tr>
        <w:trPr>
          <w:trHeight w:val="216"/>
        </w:trPr>
        <w:tc>
          <w:tcPr>
            <w:tcW w:w="1360" w:type="dxa"/>
            <w:vAlign w:val="bottom"/>
          </w:tcPr>
          <w:p>
            <w:pPr>
              <w:jc w:val="right"/>
              <w:ind w:right="49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Pr>
          <w:p>
            <w:pPr>
              <w:spacing w:after="0"/>
              <w:rPr>
                <w:sz w:val="18"/>
                <w:szCs w:val="18"/>
                <w:color w:val="auto"/>
              </w:rPr>
            </w:pPr>
          </w:p>
        </w:tc>
        <w:tc>
          <w:tcPr>
            <w:tcW w:w="1380" w:type="dxa"/>
            <w:vAlign w:val="bottom"/>
          </w:tcPr>
          <w:p>
            <w:pPr>
              <w:jc w:val="right"/>
              <w:ind w:right="51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Pr>
          <w:p>
            <w:pPr>
              <w:jc w:val="right"/>
              <w:ind w:right="49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340" w:type="dxa"/>
            <w:vAlign w:val="bottom"/>
          </w:tcPr>
          <w:p>
            <w:pPr>
              <w:jc w:val="right"/>
              <w:ind w:right="49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170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1,363,101</w:t>
            </w: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7,283,281</w:t>
            </w:r>
          </w:p>
        </w:tc>
        <w:tc>
          <w:tcPr>
            <w:tcW w:w="220" w:type="dxa"/>
            <w:vAlign w:val="bottom"/>
          </w:tcPr>
          <w:p>
            <w:pPr>
              <w:spacing w:after="0"/>
              <w:rPr>
                <w:sz w:val="18"/>
                <w:szCs w:val="18"/>
                <w:color w:val="auto"/>
              </w:rPr>
            </w:pP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13,016,093</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16,448,325</w:t>
            </w:r>
          </w:p>
        </w:tc>
        <w:tc>
          <w:tcPr>
            <w:tcW w:w="6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8"/>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(1,328,970)</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(7,231,912)</w:t>
            </w:r>
          </w:p>
        </w:tc>
        <w:tc>
          <w:tcPr>
            <w:tcW w:w="220" w:type="dxa"/>
            <w:vAlign w:val="bottom"/>
          </w:tcPr>
          <w:p>
            <w:pPr>
              <w:spacing w:after="0"/>
              <w:rPr>
                <w:sz w:val="21"/>
                <w:szCs w:val="21"/>
                <w:color w:val="auto"/>
              </w:rPr>
            </w:pP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(12,852,214)</w:t>
            </w:r>
          </w:p>
        </w:tc>
        <w:tc>
          <w:tcPr>
            <w:tcW w:w="1440" w:type="dxa"/>
            <w:vAlign w:val="bottom"/>
            <w:gridSpan w:val="4"/>
          </w:tcPr>
          <w:p>
            <w:pPr>
              <w:jc w:val="right"/>
              <w:ind w:right="40"/>
              <w:spacing w:after="0"/>
              <w:rPr>
                <w:sz w:val="20"/>
                <w:szCs w:val="20"/>
                <w:color w:val="auto"/>
              </w:rPr>
            </w:pPr>
            <w:r>
              <w:rPr>
                <w:rFonts w:ascii="Times New Roman" w:cs="Times New Roman" w:eastAsia="Times New Roman" w:hAnsi="Times New Roman"/>
                <w:sz w:val="18"/>
                <w:szCs w:val="18"/>
                <w:color w:val="auto"/>
              </w:rPr>
              <w:t>(16,291,065)</w:t>
            </w:r>
          </w:p>
        </w:tc>
        <w:tc>
          <w:tcPr>
            <w:tcW w:w="0" w:type="dxa"/>
            <w:vAlign w:val="bottom"/>
          </w:tcPr>
          <w:p>
            <w:pPr>
              <w:spacing w:after="0"/>
              <w:rPr>
                <w:sz w:val="1"/>
                <w:szCs w:val="1"/>
                <w:color w:val="auto"/>
              </w:rPr>
            </w:pPr>
          </w:p>
        </w:tc>
      </w:tr>
      <w:tr>
        <w:trPr>
          <w:trHeight w:val="210"/>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34,131</w:t>
            </w:r>
          </w:p>
        </w:tc>
        <w:tc>
          <w:tcPr>
            <w:tcW w:w="340" w:type="dxa"/>
            <w:vAlign w:val="bottom"/>
          </w:tcPr>
          <w:p>
            <w:pPr>
              <w:spacing w:after="0"/>
              <w:rPr>
                <w:sz w:val="18"/>
                <w:szCs w:val="18"/>
                <w:color w:val="auto"/>
              </w:rPr>
            </w:pPr>
          </w:p>
        </w:tc>
        <w:tc>
          <w:tcPr>
            <w:tcW w:w="13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51,369</w:t>
            </w: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163,879</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157,260</w:t>
            </w: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623"/>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(335,202)</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(319,762)</w:t>
            </w:r>
          </w:p>
        </w:tc>
        <w:tc>
          <w:tcPr>
            <w:tcW w:w="220" w:type="dxa"/>
            <w:vAlign w:val="bottom"/>
          </w:tcPr>
          <w:p>
            <w:pPr>
              <w:spacing w:after="0"/>
              <w:rPr>
                <w:sz w:val="24"/>
                <w:szCs w:val="24"/>
                <w:color w:val="auto"/>
              </w:rPr>
            </w:pP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(1,219,608)</w:t>
            </w:r>
          </w:p>
        </w:tc>
        <w:tc>
          <w:tcPr>
            <w:tcW w:w="1440" w:type="dxa"/>
            <w:vAlign w:val="bottom"/>
            <w:gridSpan w:val="4"/>
          </w:tcPr>
          <w:p>
            <w:pPr>
              <w:jc w:val="right"/>
              <w:ind w:right="40"/>
              <w:spacing w:after="0"/>
              <w:rPr>
                <w:sz w:val="20"/>
                <w:szCs w:val="20"/>
                <w:color w:val="auto"/>
              </w:rPr>
            </w:pPr>
            <w:r>
              <w:rPr>
                <w:rFonts w:ascii="Times New Roman" w:cs="Times New Roman" w:eastAsia="Times New Roman" w:hAnsi="Times New Roman"/>
                <w:sz w:val="18"/>
                <w:szCs w:val="18"/>
                <w:color w:val="auto"/>
              </w:rPr>
              <w:t>(1,747,766)</w:t>
            </w:r>
          </w:p>
        </w:tc>
        <w:tc>
          <w:tcPr>
            <w:tcW w:w="0" w:type="dxa"/>
            <w:vAlign w:val="bottom"/>
          </w:tcPr>
          <w:p>
            <w:pPr>
              <w:spacing w:after="0"/>
              <w:rPr>
                <w:sz w:val="1"/>
                <w:szCs w:val="1"/>
                <w:color w:val="auto"/>
              </w:rPr>
            </w:pPr>
          </w:p>
        </w:tc>
      </w:tr>
      <w:tr>
        <w:trPr>
          <w:trHeight w:val="248"/>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(335,202)</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(319,762)</w:t>
            </w:r>
          </w:p>
        </w:tc>
        <w:tc>
          <w:tcPr>
            <w:tcW w:w="220" w:type="dxa"/>
            <w:vAlign w:val="bottom"/>
          </w:tcPr>
          <w:p>
            <w:pPr>
              <w:spacing w:after="0"/>
              <w:rPr>
                <w:sz w:val="21"/>
                <w:szCs w:val="21"/>
                <w:color w:val="auto"/>
              </w:rPr>
            </w:pP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(1,219,608)</w:t>
            </w:r>
          </w:p>
        </w:tc>
        <w:tc>
          <w:tcPr>
            <w:tcW w:w="1440" w:type="dxa"/>
            <w:vAlign w:val="bottom"/>
            <w:gridSpan w:val="4"/>
          </w:tcPr>
          <w:p>
            <w:pPr>
              <w:jc w:val="right"/>
              <w:ind w:right="40"/>
              <w:spacing w:after="0"/>
              <w:rPr>
                <w:sz w:val="20"/>
                <w:szCs w:val="20"/>
                <w:color w:val="auto"/>
              </w:rPr>
            </w:pPr>
            <w:r>
              <w:rPr>
                <w:rFonts w:ascii="Times New Roman" w:cs="Times New Roman" w:eastAsia="Times New Roman" w:hAnsi="Times New Roman"/>
                <w:sz w:val="18"/>
                <w:szCs w:val="18"/>
                <w:color w:val="auto"/>
              </w:rPr>
              <w:t>(1,747,766)</w:t>
            </w:r>
          </w:p>
        </w:tc>
        <w:tc>
          <w:tcPr>
            <w:tcW w:w="0" w:type="dxa"/>
            <w:vAlign w:val="bottom"/>
          </w:tcPr>
          <w:p>
            <w:pPr>
              <w:spacing w:after="0"/>
              <w:rPr>
                <w:sz w:val="1"/>
                <w:szCs w:val="1"/>
                <w:color w:val="auto"/>
              </w:rPr>
            </w:pPr>
          </w:p>
        </w:tc>
      </w:tr>
      <w:tr>
        <w:trPr>
          <w:trHeight w:val="20"/>
        </w:trPr>
        <w:tc>
          <w:tcPr>
            <w:tcW w:w="1360" w:type="dxa"/>
            <w:vAlign w:val="bottom"/>
            <w:shd w:val="clear" w:color="auto" w:fill="000000"/>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38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shd w:val="clear" w:color="auto" w:fill="000000"/>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60" w:type="dxa"/>
            <w:vAlign w:val="bottom"/>
            <w:gridSpan w:val="2"/>
            <w:shd w:val="clear" w:color="auto" w:fill="000000"/>
          </w:tcPr>
          <w:p>
            <w:pPr>
              <w:spacing w:after="0" w:line="20" w:lineRule="exact"/>
              <w:rPr>
                <w:sz w:val="1"/>
                <w:szCs w:val="1"/>
                <w:color w:val="auto"/>
              </w:rPr>
            </w:pPr>
          </w:p>
        </w:tc>
        <w:tc>
          <w:tcPr>
            <w:tcW w:w="80" w:type="dxa"/>
            <w:vAlign w:val="bottom"/>
            <w:gridSpan w:val="2"/>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25"/>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(301,071)</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(268,393)</w:t>
            </w:r>
          </w:p>
        </w:tc>
        <w:tc>
          <w:tcPr>
            <w:tcW w:w="220" w:type="dxa"/>
            <w:vAlign w:val="bottom"/>
          </w:tcPr>
          <w:p>
            <w:pPr>
              <w:spacing w:after="0"/>
              <w:rPr>
                <w:sz w:val="24"/>
                <w:szCs w:val="24"/>
                <w:color w:val="auto"/>
              </w:rPr>
            </w:pP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(1,055,729)</w:t>
            </w:r>
          </w:p>
        </w:tc>
        <w:tc>
          <w:tcPr>
            <w:tcW w:w="1440" w:type="dxa"/>
            <w:vAlign w:val="bottom"/>
            <w:gridSpan w:val="4"/>
          </w:tcPr>
          <w:p>
            <w:pPr>
              <w:jc w:val="right"/>
              <w:ind w:right="40"/>
              <w:spacing w:after="0"/>
              <w:rPr>
                <w:sz w:val="20"/>
                <w:szCs w:val="20"/>
                <w:color w:val="auto"/>
              </w:rPr>
            </w:pPr>
            <w:r>
              <w:rPr>
                <w:rFonts w:ascii="Times New Roman" w:cs="Times New Roman" w:eastAsia="Times New Roman" w:hAnsi="Times New Roman"/>
                <w:sz w:val="18"/>
                <w:szCs w:val="18"/>
                <w:color w:val="auto"/>
              </w:rPr>
              <w:t>(1,590,506)</w:t>
            </w:r>
          </w:p>
        </w:tc>
        <w:tc>
          <w:tcPr>
            <w:tcW w:w="0" w:type="dxa"/>
            <w:vAlign w:val="bottom"/>
          </w:tcPr>
          <w:p>
            <w:pPr>
              <w:spacing w:after="0"/>
              <w:rPr>
                <w:sz w:val="1"/>
                <w:szCs w:val="1"/>
                <w:color w:val="auto"/>
              </w:rPr>
            </w:pPr>
          </w:p>
        </w:tc>
      </w:tr>
      <w:tr>
        <w:trPr>
          <w:trHeight w:val="446"/>
        </w:trPr>
        <w:tc>
          <w:tcPr>
            <w:tcW w:w="170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2,180</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(4,385)</w:t>
            </w:r>
          </w:p>
        </w:tc>
        <w:tc>
          <w:tcPr>
            <w:tcW w:w="220" w:type="dxa"/>
            <w:vAlign w:val="bottom"/>
          </w:tcPr>
          <w:p>
            <w:pPr>
              <w:spacing w:after="0"/>
              <w:rPr>
                <w:sz w:val="24"/>
                <w:szCs w:val="24"/>
                <w:color w:val="auto"/>
              </w:rPr>
            </w:pP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16,046</w:t>
            </w:r>
          </w:p>
        </w:tc>
        <w:tc>
          <w:tcPr>
            <w:tcW w:w="1440" w:type="dxa"/>
            <w:vAlign w:val="bottom"/>
            <w:gridSpan w:val="4"/>
          </w:tcPr>
          <w:p>
            <w:pPr>
              <w:jc w:val="right"/>
              <w:ind w:right="40"/>
              <w:spacing w:after="0"/>
              <w:rPr>
                <w:sz w:val="20"/>
                <w:szCs w:val="20"/>
                <w:color w:val="auto"/>
              </w:rPr>
            </w:pPr>
            <w:r>
              <w:rPr>
                <w:rFonts w:ascii="Times New Roman" w:cs="Times New Roman" w:eastAsia="Times New Roman" w:hAnsi="Times New Roman"/>
                <w:sz w:val="18"/>
                <w:szCs w:val="18"/>
                <w:color w:val="auto"/>
              </w:rPr>
              <w:t>(16,773)</w:t>
            </w: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(298,891)</w:t>
            </w:r>
          </w:p>
        </w:tc>
        <w:tc>
          <w:tcPr>
            <w:tcW w:w="340" w:type="dxa"/>
            <w:vAlign w:val="bottom"/>
          </w:tcPr>
          <w:p>
            <w:pPr>
              <w:spacing w:after="0"/>
              <w:rPr>
                <w:sz w:val="19"/>
                <w:szCs w:val="19"/>
                <w:color w:val="auto"/>
              </w:rPr>
            </w:pPr>
          </w:p>
        </w:tc>
        <w:tc>
          <w:tcPr>
            <w:tcW w:w="13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(272,778)</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(1,039,683)</w:t>
            </w:r>
          </w:p>
        </w:tc>
        <w:tc>
          <w:tcPr>
            <w:tcW w:w="320" w:type="dxa"/>
            <w:vAlign w:val="bottom"/>
          </w:tcPr>
          <w:p>
            <w:pPr>
              <w:spacing w:after="0"/>
              <w:rPr>
                <w:sz w:val="19"/>
                <w:szCs w:val="19"/>
                <w:color w:val="auto"/>
              </w:rPr>
            </w:pPr>
          </w:p>
        </w:tc>
        <w:tc>
          <w:tcPr>
            <w:tcW w:w="138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(1,607,279)</w:t>
            </w:r>
          </w:p>
        </w:tc>
        <w:tc>
          <w:tcPr>
            <w:tcW w:w="6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0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509</w:t>
            </w:r>
          </w:p>
        </w:tc>
        <w:tc>
          <w:tcPr>
            <w:tcW w:w="170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(121,871)</w:t>
            </w:r>
          </w:p>
        </w:tc>
        <w:tc>
          <w:tcPr>
            <w:tcW w:w="1440" w:type="dxa"/>
            <w:vAlign w:val="bottom"/>
            <w:gridSpan w:val="4"/>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(298,382)</w:t>
            </w:r>
          </w:p>
        </w:tc>
        <w:tc>
          <w:tcPr>
            <w:tcW w:w="340" w:type="dxa"/>
            <w:vAlign w:val="bottom"/>
          </w:tcPr>
          <w:p>
            <w:pPr>
              <w:spacing w:after="0"/>
              <w:rPr>
                <w:sz w:val="19"/>
                <w:szCs w:val="19"/>
                <w:color w:val="auto"/>
              </w:rPr>
            </w:pPr>
          </w:p>
        </w:tc>
        <w:tc>
          <w:tcPr>
            <w:tcW w:w="13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(272,778)</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(1,161,554)</w:t>
            </w:r>
          </w:p>
        </w:tc>
        <w:tc>
          <w:tcPr>
            <w:tcW w:w="320" w:type="dxa"/>
            <w:vAlign w:val="bottom"/>
          </w:tcPr>
          <w:p>
            <w:pPr>
              <w:spacing w:after="0"/>
              <w:rPr>
                <w:sz w:val="19"/>
                <w:szCs w:val="19"/>
                <w:color w:val="auto"/>
              </w:rPr>
            </w:pPr>
          </w:p>
        </w:tc>
        <w:tc>
          <w:tcPr>
            <w:tcW w:w="138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(1,607,279)</w:t>
            </w:r>
          </w:p>
        </w:tc>
        <w:tc>
          <w:tcPr>
            <w:tcW w:w="6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(12,964)</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(8,719)</w:t>
            </w:r>
          </w:p>
        </w:tc>
        <w:tc>
          <w:tcPr>
            <w:tcW w:w="220" w:type="dxa"/>
            <w:vAlign w:val="bottom"/>
          </w:tcPr>
          <w:p>
            <w:pPr>
              <w:spacing w:after="0"/>
              <w:rPr>
                <w:sz w:val="24"/>
                <w:szCs w:val="24"/>
                <w:color w:val="auto"/>
              </w:rPr>
            </w:pP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(35,438)</w:t>
            </w:r>
          </w:p>
        </w:tc>
        <w:tc>
          <w:tcPr>
            <w:tcW w:w="1440" w:type="dxa"/>
            <w:vAlign w:val="bottom"/>
            <w:gridSpan w:val="4"/>
          </w:tcPr>
          <w:p>
            <w:pPr>
              <w:jc w:val="right"/>
              <w:ind w:right="40"/>
              <w:spacing w:after="0"/>
              <w:rPr>
                <w:sz w:val="20"/>
                <w:szCs w:val="20"/>
                <w:color w:val="auto"/>
              </w:rPr>
            </w:pPr>
            <w:r>
              <w:rPr>
                <w:rFonts w:ascii="Times New Roman" w:cs="Times New Roman" w:eastAsia="Times New Roman" w:hAnsi="Times New Roman"/>
                <w:sz w:val="18"/>
                <w:szCs w:val="18"/>
                <w:color w:val="auto"/>
              </w:rPr>
              <w:t>(44,198)</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(285,418</w:t>
            </w:r>
          </w:p>
        </w:tc>
        <w:tc>
          <w:tcPr>
            <w:tcW w:w="340" w:type="dxa"/>
            <w:vAlign w:val="bottom"/>
          </w:tcPr>
          <w:p>
            <w:pPr>
              <w:jc w:val="right"/>
              <w:ind w:right="201"/>
              <w:spacing w:after="0"/>
              <w:rPr>
                <w:sz w:val="20"/>
                <w:szCs w:val="20"/>
                <w:color w:val="auto"/>
              </w:rPr>
            </w:pPr>
            <w:r>
              <w:rPr>
                <w:rFonts w:ascii="Times New Roman" w:cs="Times New Roman" w:eastAsia="Times New Roman" w:hAnsi="Times New Roman"/>
                <w:sz w:val="16"/>
                <w:szCs w:val="16"/>
                <w:color w:val="auto"/>
                <w:w w:val="74"/>
              </w:rPr>
              <w:t>)</w:t>
            </w:r>
          </w:p>
        </w:tc>
        <w:tc>
          <w:tcPr>
            <w:tcW w:w="13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(264,059</w:t>
            </w:r>
          </w:p>
        </w:tc>
        <w:tc>
          <w:tcPr>
            <w:tcW w:w="100" w:type="dxa"/>
            <w:vAlign w:val="bottom"/>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Pr>
          <w:p>
            <w:pPr>
              <w:spacing w:after="0"/>
              <w:rPr>
                <w:sz w:val="19"/>
                <w:szCs w:val="19"/>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(1,126,116</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(1,563,081</w:t>
            </w:r>
          </w:p>
        </w:tc>
        <w:tc>
          <w:tcPr>
            <w:tcW w:w="80" w:type="dxa"/>
            <w:vAlign w:val="bottom"/>
            <w:gridSpan w:val="2"/>
          </w:tcPr>
          <w:p>
            <w:pPr>
              <w:jc w:val="right"/>
              <w:ind w:right="40"/>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10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10"/>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(298,382)</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(272,778)</w:t>
            </w:r>
          </w:p>
        </w:tc>
        <w:tc>
          <w:tcPr>
            <w:tcW w:w="220" w:type="dxa"/>
            <w:vAlign w:val="bottom"/>
          </w:tcPr>
          <w:p>
            <w:pPr>
              <w:spacing w:after="0"/>
              <w:rPr>
                <w:sz w:val="24"/>
                <w:szCs w:val="24"/>
                <w:color w:val="auto"/>
              </w:rPr>
            </w:pP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(1,161,554)</w:t>
            </w:r>
          </w:p>
        </w:tc>
        <w:tc>
          <w:tcPr>
            <w:tcW w:w="1440" w:type="dxa"/>
            <w:vAlign w:val="bottom"/>
            <w:gridSpan w:val="4"/>
          </w:tcPr>
          <w:p>
            <w:pPr>
              <w:jc w:val="right"/>
              <w:ind w:right="40"/>
              <w:spacing w:after="0"/>
              <w:rPr>
                <w:sz w:val="20"/>
                <w:szCs w:val="20"/>
                <w:color w:val="auto"/>
              </w:rPr>
            </w:pPr>
            <w:r>
              <w:rPr>
                <w:rFonts w:ascii="Times New Roman" w:cs="Times New Roman" w:eastAsia="Times New Roman" w:hAnsi="Times New Roman"/>
                <w:sz w:val="18"/>
                <w:szCs w:val="18"/>
                <w:color w:val="auto"/>
              </w:rPr>
              <w:t>(1,607,279)</w:t>
            </w:r>
          </w:p>
        </w:tc>
        <w:tc>
          <w:tcPr>
            <w:tcW w:w="0" w:type="dxa"/>
            <w:vAlign w:val="bottom"/>
          </w:tcPr>
          <w:p>
            <w:pPr>
              <w:spacing w:after="0"/>
              <w:rPr>
                <w:sz w:val="1"/>
                <w:szCs w:val="1"/>
                <w:color w:val="auto"/>
              </w:rPr>
            </w:pPr>
          </w:p>
        </w:tc>
      </w:tr>
      <w:tr>
        <w:trPr>
          <w:trHeight w:val="248"/>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(12,144)</w:t>
            </w: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42,482</w:t>
            </w:r>
          </w:p>
        </w:tc>
        <w:tc>
          <w:tcPr>
            <w:tcW w:w="220" w:type="dxa"/>
            <w:vAlign w:val="bottom"/>
          </w:tcPr>
          <w:p>
            <w:pPr>
              <w:spacing w:after="0"/>
              <w:rPr>
                <w:sz w:val="21"/>
                <w:szCs w:val="21"/>
                <w:color w:val="auto"/>
              </w:rPr>
            </w:pP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190,263</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62,076</w:t>
            </w:r>
          </w:p>
        </w:tc>
        <w:tc>
          <w:tcPr>
            <w:tcW w:w="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(310,526)</w:t>
            </w:r>
          </w:p>
        </w:tc>
        <w:tc>
          <w:tcPr>
            <w:tcW w:w="340" w:type="dxa"/>
            <w:vAlign w:val="bottom"/>
          </w:tcPr>
          <w:p>
            <w:pPr>
              <w:spacing w:after="0"/>
              <w:rPr>
                <w:sz w:val="19"/>
                <w:szCs w:val="19"/>
                <w:color w:val="auto"/>
              </w:rPr>
            </w:pPr>
          </w:p>
        </w:tc>
        <w:tc>
          <w:tcPr>
            <w:tcW w:w="13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(230,296)</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(971,291)</w:t>
            </w:r>
          </w:p>
        </w:tc>
        <w:tc>
          <w:tcPr>
            <w:tcW w:w="320" w:type="dxa"/>
            <w:vAlign w:val="bottom"/>
          </w:tcPr>
          <w:p>
            <w:pPr>
              <w:spacing w:after="0"/>
              <w:rPr>
                <w:sz w:val="19"/>
                <w:szCs w:val="19"/>
                <w:color w:val="auto"/>
              </w:rPr>
            </w:pPr>
          </w:p>
        </w:tc>
        <w:tc>
          <w:tcPr>
            <w:tcW w:w="138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(1,545,203)</w:t>
            </w:r>
          </w:p>
        </w:tc>
        <w:tc>
          <w:tcPr>
            <w:tcW w:w="6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643"/>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(11,755)</w:t>
            </w: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11,037</w:t>
            </w:r>
          </w:p>
        </w:tc>
        <w:tc>
          <w:tcPr>
            <w:tcW w:w="220" w:type="dxa"/>
            <w:vAlign w:val="bottom"/>
          </w:tcPr>
          <w:p>
            <w:pPr>
              <w:spacing w:after="0"/>
              <w:rPr>
                <w:sz w:val="24"/>
                <w:szCs w:val="24"/>
                <w:color w:val="auto"/>
              </w:rPr>
            </w:pP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(38,390)</w:t>
            </w:r>
          </w:p>
        </w:tc>
        <w:tc>
          <w:tcPr>
            <w:tcW w:w="1440" w:type="dxa"/>
            <w:vAlign w:val="bottom"/>
            <w:gridSpan w:val="4"/>
          </w:tcPr>
          <w:p>
            <w:pPr>
              <w:jc w:val="right"/>
              <w:ind w:right="40"/>
              <w:spacing w:after="0"/>
              <w:rPr>
                <w:sz w:val="20"/>
                <w:szCs w:val="20"/>
                <w:color w:val="auto"/>
              </w:rPr>
            </w:pPr>
            <w:r>
              <w:rPr>
                <w:rFonts w:ascii="Times New Roman" w:cs="Times New Roman" w:eastAsia="Times New Roman" w:hAnsi="Times New Roman"/>
                <w:sz w:val="18"/>
                <w:szCs w:val="18"/>
                <w:color w:val="auto"/>
              </w:rPr>
              <w:t>(12,376)</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(298,771</w:t>
            </w:r>
          </w:p>
        </w:tc>
        <w:tc>
          <w:tcPr>
            <w:tcW w:w="340" w:type="dxa"/>
            <w:vAlign w:val="bottom"/>
          </w:tcPr>
          <w:p>
            <w:pPr>
              <w:jc w:val="right"/>
              <w:ind w:right="201"/>
              <w:spacing w:after="0"/>
              <w:rPr>
                <w:sz w:val="20"/>
                <w:szCs w:val="20"/>
                <w:color w:val="auto"/>
              </w:rPr>
            </w:pPr>
            <w:r>
              <w:rPr>
                <w:rFonts w:ascii="Times New Roman" w:cs="Times New Roman" w:eastAsia="Times New Roman" w:hAnsi="Times New Roman"/>
                <w:sz w:val="16"/>
                <w:szCs w:val="16"/>
                <w:color w:val="auto"/>
                <w:w w:val="74"/>
              </w:rPr>
              <w:t>)</w:t>
            </w:r>
          </w:p>
        </w:tc>
        <w:tc>
          <w:tcPr>
            <w:tcW w:w="13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(241,333</w:t>
            </w:r>
          </w:p>
        </w:tc>
        <w:tc>
          <w:tcPr>
            <w:tcW w:w="100" w:type="dxa"/>
            <w:vAlign w:val="bottom"/>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Pr>
          <w:p>
            <w:pPr>
              <w:spacing w:after="0"/>
              <w:rPr>
                <w:sz w:val="19"/>
                <w:szCs w:val="19"/>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(932,901</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(1,532,827</w:t>
            </w:r>
          </w:p>
        </w:tc>
        <w:tc>
          <w:tcPr>
            <w:tcW w:w="80" w:type="dxa"/>
            <w:vAlign w:val="bottom"/>
            <w:gridSpan w:val="2"/>
          </w:tcPr>
          <w:p>
            <w:pPr>
              <w:jc w:val="right"/>
              <w:ind w:right="40"/>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(0.0210)</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(0.0264)</w:t>
            </w:r>
          </w:p>
        </w:tc>
        <w:tc>
          <w:tcPr>
            <w:tcW w:w="220" w:type="dxa"/>
            <w:vAlign w:val="bottom"/>
          </w:tcPr>
          <w:p>
            <w:pPr>
              <w:spacing w:after="0"/>
              <w:rPr>
                <w:sz w:val="24"/>
                <w:szCs w:val="24"/>
                <w:color w:val="auto"/>
              </w:rPr>
            </w:pP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(0.0865)</w:t>
            </w:r>
          </w:p>
        </w:tc>
        <w:tc>
          <w:tcPr>
            <w:tcW w:w="1440" w:type="dxa"/>
            <w:vAlign w:val="bottom"/>
            <w:gridSpan w:val="4"/>
          </w:tcPr>
          <w:p>
            <w:pPr>
              <w:jc w:val="right"/>
              <w:ind w:right="40"/>
              <w:spacing w:after="0"/>
              <w:rPr>
                <w:sz w:val="20"/>
                <w:szCs w:val="20"/>
                <w:color w:val="auto"/>
              </w:rPr>
            </w:pPr>
            <w:r>
              <w:rPr>
                <w:rFonts w:ascii="Times New Roman" w:cs="Times New Roman" w:eastAsia="Times New Roman" w:hAnsi="Times New Roman"/>
                <w:sz w:val="18"/>
                <w:szCs w:val="18"/>
                <w:color w:val="auto"/>
              </w:rPr>
              <w:t>(0.1611)</w:t>
            </w: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40" w:type="dxa"/>
            <w:vAlign w:val="bottom"/>
            <w:vMerge w:val="restart"/>
          </w:tcPr>
          <w:p>
            <w:pPr>
              <w:jc w:val="right"/>
              <w:ind w:right="201"/>
              <w:spacing w:after="0"/>
              <w:rPr>
                <w:sz w:val="20"/>
                <w:szCs w:val="20"/>
                <w:color w:val="auto"/>
              </w:rPr>
            </w:pPr>
            <w:r>
              <w:rPr>
                <w:rFonts w:ascii="Times New Roman" w:cs="Times New Roman" w:eastAsia="Times New Roman" w:hAnsi="Times New Roman"/>
                <w:sz w:val="16"/>
                <w:szCs w:val="16"/>
                <w:color w:val="auto"/>
                <w:w w:val="74"/>
              </w:rPr>
              <w:t>)</w:t>
            </w:r>
          </w:p>
        </w:tc>
        <w:tc>
          <w:tcPr>
            <w:tcW w:w="13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vMerge w:val="restart"/>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80" w:type="dxa"/>
            <w:vAlign w:val="bottom"/>
            <w:gridSpan w:val="2"/>
            <w:vMerge w:val="restart"/>
          </w:tcPr>
          <w:p>
            <w:pPr>
              <w:jc w:val="right"/>
              <w:ind w:right="40"/>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line="20" w:lineRule="exact"/>
              <w:rPr>
                <w:sz w:val="1"/>
                <w:szCs w:val="1"/>
                <w:color w:val="auto"/>
              </w:rPr>
            </w:pPr>
          </w:p>
        </w:tc>
      </w:tr>
      <w:tr>
        <w:trPr>
          <w:trHeight w:val="196"/>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(0.0210</w:t>
            </w:r>
          </w:p>
        </w:tc>
        <w:tc>
          <w:tcPr>
            <w:tcW w:w="340" w:type="dxa"/>
            <w:vAlign w:val="bottom"/>
            <w:vMerge w:val="continue"/>
          </w:tcPr>
          <w:p>
            <w:pPr>
              <w:spacing w:after="0"/>
              <w:rPr>
                <w:sz w:val="17"/>
                <w:szCs w:val="17"/>
                <w:color w:val="auto"/>
              </w:rPr>
            </w:pPr>
          </w:p>
        </w:tc>
        <w:tc>
          <w:tcPr>
            <w:tcW w:w="13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(0.0264</w:t>
            </w:r>
          </w:p>
        </w:tc>
        <w:tc>
          <w:tcPr>
            <w:tcW w:w="100" w:type="dxa"/>
            <w:vAlign w:val="bottom"/>
            <w:vMerge w:val="continue"/>
          </w:tcPr>
          <w:p>
            <w:pPr>
              <w:spacing w:after="0"/>
              <w:rPr>
                <w:sz w:val="17"/>
                <w:szCs w:val="17"/>
                <w:color w:val="auto"/>
              </w:rPr>
            </w:pPr>
          </w:p>
        </w:tc>
        <w:tc>
          <w:tcPr>
            <w:tcW w:w="2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(0.0865</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(0.1611</w:t>
            </w:r>
          </w:p>
        </w:tc>
        <w:tc>
          <w:tcPr>
            <w:tcW w:w="20" w:type="dxa"/>
            <w:vAlign w:val="bottom"/>
            <w:tcBorders>
              <w:bottom w:val="single" w:sz="8" w:color="auto"/>
            </w:tcBorders>
            <w:vMerge w:val="continue"/>
          </w:tcPr>
          <w:p>
            <w:pPr>
              <w:spacing w:after="0"/>
              <w:rPr>
                <w:sz w:val="17"/>
                <w:szCs w:val="17"/>
                <w:color w:val="auto"/>
              </w:rPr>
            </w:pPr>
          </w:p>
        </w:tc>
        <w:tc>
          <w:tcPr>
            <w:tcW w:w="80" w:type="dxa"/>
            <w:vAlign w:val="bottom"/>
            <w:gridSpan w:val="2"/>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-3004185</wp:posOffset>
            </wp:positionH>
            <wp:positionV relativeFrom="paragraph">
              <wp:posOffset>-4516755</wp:posOffset>
            </wp:positionV>
            <wp:extent cx="7132320" cy="1371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-4234180</wp:posOffset>
            </wp:positionV>
            <wp:extent cx="7132320" cy="1460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-3942715</wp:posOffset>
            </wp:positionV>
            <wp:extent cx="7132320" cy="1371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-3668395</wp:posOffset>
            </wp:positionV>
            <wp:extent cx="7132320" cy="1460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-3376930</wp:posOffset>
            </wp:positionV>
            <wp:extent cx="7132320" cy="13716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-3102610</wp:posOffset>
            </wp:positionV>
            <wp:extent cx="7132320" cy="1460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-2811145</wp:posOffset>
            </wp:positionV>
            <wp:extent cx="7132320" cy="13716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-2527935</wp:posOffset>
            </wp:positionV>
            <wp:extent cx="7132320" cy="1454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extLst>
                    </a:blip>
                    <a:srcRect/>
                    <a:stretch>
                      <a:fillRect/>
                    </a:stretch>
                  </pic:blipFill>
                  <pic:spPr bwMode="auto">
                    <a:xfrm>
                      <a:off x="0" y="0"/>
                      <a:ext cx="7132320" cy="145415"/>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-2245360</wp:posOffset>
            </wp:positionV>
            <wp:extent cx="7132320" cy="1460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-1936750</wp:posOffset>
            </wp:positionV>
            <wp:extent cx="7132320" cy="1543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extLst>
                    </a:blip>
                    <a:srcRect/>
                    <a:stretch>
                      <a:fillRect/>
                    </a:stretch>
                  </pic:blipFill>
                  <pic:spPr bwMode="auto">
                    <a:xfrm>
                      <a:off x="0" y="0"/>
                      <a:ext cx="7132320" cy="154305"/>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-1645285</wp:posOffset>
            </wp:positionV>
            <wp:extent cx="7132320" cy="137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-1362710</wp:posOffset>
            </wp:positionV>
            <wp:extent cx="7132320" cy="1460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-1079500</wp:posOffset>
            </wp:positionV>
            <wp:extent cx="7132320" cy="2825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extLst>
                    </a:blip>
                    <a:srcRect/>
                    <a:stretch>
                      <a:fillRect/>
                    </a:stretch>
                  </pic:blipFill>
                  <pic:spPr bwMode="auto">
                    <a:xfrm>
                      <a:off x="0" y="0"/>
                      <a:ext cx="7132320" cy="282575"/>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-633730</wp:posOffset>
            </wp:positionV>
            <wp:extent cx="7132320" cy="1543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extLst>
                    </a:blip>
                    <a:srcRect/>
                    <a:stretch>
                      <a:fillRect/>
                    </a:stretch>
                  </pic:blipFill>
                  <pic:spPr bwMode="auto">
                    <a:xfrm>
                      <a:off x="0" y="0"/>
                      <a:ext cx="7132320" cy="154305"/>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-342265</wp:posOffset>
            </wp:positionV>
            <wp:extent cx="7132320" cy="16256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extLst>
                    </a:blip>
                    <a:srcRect/>
                    <a:stretch>
                      <a:fillRect/>
                    </a:stretch>
                  </pic:blipFill>
                  <pic:spPr bwMode="auto">
                    <a:xfrm>
                      <a:off x="0" y="0"/>
                      <a:ext cx="7132320" cy="1625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-16510</wp:posOffset>
            </wp:positionV>
            <wp:extent cx="7132320" cy="15430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extLst>
                    </a:blip>
                    <a:srcRect/>
                    <a:stretch>
                      <a:fillRect/>
                    </a:stretch>
                  </pic:blipFill>
                  <pic:spPr bwMode="auto">
                    <a:xfrm>
                      <a:off x="0" y="0"/>
                      <a:ext cx="7132320" cy="154305"/>
                    </a:xfrm>
                    <a:prstGeom prst="rect">
                      <a:avLst/>
                    </a:prstGeom>
                    <a:noFill/>
                  </pic:spPr>
                </pic:pic>
              </a:graphicData>
            </a:graphic>
          </wp:anchor>
        </w:drawing>
      </w:r>
    </w:p>
    <w:p>
      <w:pPr>
        <w:spacing w:after="0" w:line="452" w:lineRule="exact"/>
        <w:rPr>
          <w:sz w:val="20"/>
          <w:szCs w:val="20"/>
          <w:color w:val="auto"/>
        </w:rPr>
      </w:pPr>
    </w:p>
    <w:p>
      <w:pPr>
        <w:sectPr>
          <w:pgSz w:w="11900" w:h="16838" w:orient="portrait"/>
          <w:cols w:equalWidth="0" w:num="2">
            <w:col w:w="4420" w:space="320"/>
            <w:col w:w="6500"/>
          </w:cols>
          <w:pgMar w:left="320" w:top="792" w:right="339" w:bottom="1440" w:gutter="0" w:footer="0" w:header="0"/>
          <w:type w:val="continuous"/>
        </w:sectPr>
      </w:pPr>
    </w:p>
    <w:tbl>
      <w:tblPr>
        <w:tblLayout w:type="fixed"/>
        <w:tblInd w:w="0" w:type="dxa"/>
        <w:tblCellMar>
          <w:top w:w="0" w:type="dxa"/>
          <w:left w:w="0" w:type="dxa"/>
          <w:bottom w:w="0" w:type="dxa"/>
          <w:right w:w="0" w:type="dxa"/>
        </w:tblCellMar>
      </w:tblPr>
      <w:tr>
        <w:trPr>
          <w:trHeight w:val="23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Basic</w:t>
            </w:r>
          </w:p>
        </w:tc>
        <w:tc>
          <w:tcPr>
            <w:tcW w:w="170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13,607,097</w:t>
            </w: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10,019,125</w:t>
            </w:r>
          </w:p>
        </w:tc>
        <w:tc>
          <w:tcPr>
            <w:tcW w:w="166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13,017,717</w:t>
            </w:r>
          </w:p>
        </w:tc>
        <w:tc>
          <w:tcPr>
            <w:tcW w:w="136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9,703,101</w:t>
            </w:r>
          </w:p>
        </w:tc>
        <w:tc>
          <w:tcPr>
            <w:tcW w:w="80" w:type="dxa"/>
            <w:vAlign w:val="bottom"/>
            <w:shd w:val="clear" w:color="auto" w:fill="EEEEEE"/>
          </w:tcPr>
          <w:p>
            <w:pPr>
              <w:spacing w:after="0"/>
              <w:rPr>
                <w:sz w:val="20"/>
                <w:szCs w:val="20"/>
                <w:color w:val="auto"/>
              </w:rPr>
            </w:pPr>
          </w:p>
        </w:tc>
        <w:tc>
          <w:tcPr>
            <w:tcW w:w="0" w:type="dxa"/>
            <w:vAlign w:val="bottom"/>
          </w:tcPr>
          <w:p>
            <w:pPr>
              <w:spacing w:after="0"/>
              <w:rPr>
                <w:sz w:val="1"/>
                <w:szCs w:val="1"/>
                <w:color w:val="auto"/>
              </w:rPr>
            </w:pPr>
          </w:p>
        </w:tc>
      </w:tr>
      <w:tr>
        <w:trPr>
          <w:trHeight w:val="20"/>
        </w:trPr>
        <w:tc>
          <w:tcPr>
            <w:tcW w:w="4740" w:type="dxa"/>
            <w:vAlign w:val="bottom"/>
            <w:tcBorders>
              <w:top w:val="single" w:sz="8" w:color="EEEEEE"/>
              <w:bottom w:val="single" w:sz="8" w:color="EEEEEE"/>
            </w:tcBorders>
            <w:vMerge w:val="restart"/>
          </w:tcPr>
          <w:p>
            <w:pPr>
              <w:spacing w:after="0"/>
              <w:rPr>
                <w:sz w:val="20"/>
                <w:szCs w:val="20"/>
                <w:color w:val="auto"/>
              </w:rPr>
            </w:pPr>
            <w:r>
              <w:rPr>
                <w:rFonts w:ascii="Times New Roman" w:cs="Times New Roman" w:eastAsia="Times New Roman" w:hAnsi="Times New Roman"/>
                <w:sz w:val="18"/>
                <w:szCs w:val="18"/>
                <w:color w:val="auto"/>
              </w:rPr>
              <w:t>Diluted</w:t>
            </w:r>
          </w:p>
        </w:tc>
        <w:tc>
          <w:tcPr>
            <w:tcW w:w="1360" w:type="dxa"/>
            <w:vAlign w:val="bottom"/>
            <w:tcBorders>
              <w:top w:val="single" w:sz="8" w:color="auto"/>
              <w:bottom w:val="single" w:sz="8" w:color="auto"/>
            </w:tcBorders>
          </w:tcPr>
          <w:p>
            <w:pPr>
              <w:spacing w:after="0" w:line="20" w:lineRule="exact"/>
              <w:rPr>
                <w:sz w:val="1"/>
                <w:szCs w:val="1"/>
                <w:color w:val="auto"/>
              </w:rPr>
            </w:pPr>
          </w:p>
        </w:tc>
        <w:tc>
          <w:tcPr>
            <w:tcW w:w="340" w:type="dxa"/>
            <w:vAlign w:val="bottom"/>
            <w:tcBorders>
              <w:top w:val="single" w:sz="8" w:color="EEEEEE"/>
              <w:bottom w:val="single" w:sz="8" w:color="EEEEEE"/>
            </w:tcBorders>
            <w:vMerge w:val="restart"/>
          </w:tcPr>
          <w:p>
            <w:pPr>
              <w:spacing w:after="0" w:line="20" w:lineRule="exact"/>
              <w:rPr>
                <w:sz w:val="1"/>
                <w:szCs w:val="1"/>
                <w:color w:val="auto"/>
              </w:rPr>
            </w:pPr>
          </w:p>
        </w:tc>
        <w:tc>
          <w:tcPr>
            <w:tcW w:w="13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EEEEEE"/>
              <w:bottom w:val="single" w:sz="8" w:color="EEEEEE"/>
            </w:tcBorders>
            <w:vMerge w:val="restart"/>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4740" w:type="dxa"/>
            <w:vAlign w:val="bottom"/>
            <w:vMerge w:val="continue"/>
          </w:tcPr>
          <w:p>
            <w:pPr>
              <w:spacing w:after="0"/>
              <w:rPr>
                <w:sz w:val="17"/>
                <w:szCs w:val="17"/>
                <w:color w:val="auto"/>
              </w:rPr>
            </w:pPr>
          </w:p>
        </w:tc>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13,607,097</w:t>
            </w:r>
          </w:p>
        </w:tc>
        <w:tc>
          <w:tcPr>
            <w:tcW w:w="340" w:type="dxa"/>
            <w:vAlign w:val="bottom"/>
            <w:vMerge w:val="continue"/>
          </w:tcPr>
          <w:p>
            <w:pPr>
              <w:spacing w:after="0"/>
              <w:rPr>
                <w:sz w:val="17"/>
                <w:szCs w:val="17"/>
                <w:color w:val="auto"/>
              </w:rPr>
            </w:pPr>
          </w:p>
        </w:tc>
        <w:tc>
          <w:tcPr>
            <w:tcW w:w="13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10,019,125</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13,017,717</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9,703,101</w:t>
            </w:r>
          </w:p>
        </w:tc>
        <w:tc>
          <w:tcPr>
            <w:tcW w:w="20" w:type="dxa"/>
            <w:vAlign w:val="bottom"/>
            <w:tcBorders>
              <w:bottom w:val="single" w:sz="8" w:color="auto"/>
            </w:tcBorders>
            <w:vMerge w:val="continue"/>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4740" w:type="dxa"/>
            <w:vAlign w:val="bottom"/>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condensed consolidated financial statements which are an integral part of these unaudited condensed financial statements.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6" w:name="page7"/>
    <w:bookmarkEnd w:id="6"/>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STATEMENTS OF CASH FLOWS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for Number of Shares)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(UNAUDITED)</w:t>
      </w:r>
    </w:p>
    <w:p>
      <w:pPr>
        <w:spacing w:after="0" w:line="200" w:lineRule="exact"/>
        <w:rPr>
          <w:sz w:val="20"/>
          <w:szCs w:val="20"/>
          <w:color w:val="auto"/>
        </w:rPr>
      </w:pPr>
    </w:p>
    <w:p>
      <w:pPr>
        <w:spacing w:after="0" w:line="219" w:lineRule="exact"/>
        <w:rPr>
          <w:sz w:val="20"/>
          <w:szCs w:val="20"/>
          <w:color w:val="auto"/>
        </w:rPr>
      </w:pPr>
    </w:p>
    <w:tbl>
      <w:tblPr>
        <w:tblLayout w:type="fixed"/>
        <w:tblInd w:w="0" w:type="dxa"/>
        <w:tblCellMar>
          <w:top w:w="0" w:type="dxa"/>
          <w:left w:w="0" w:type="dxa"/>
          <w:bottom w:w="0" w:type="dxa"/>
          <w:right w:w="0" w:type="dxa"/>
        </w:tblCellMar>
      </w:tblPr>
      <w:tr>
        <w:trPr>
          <w:trHeight w:val="230"/>
        </w:trPr>
        <w:tc>
          <w:tcPr>
            <w:tcW w:w="7660" w:type="dxa"/>
            <w:vAlign w:val="bottom"/>
          </w:tcPr>
          <w:p>
            <w:pPr>
              <w:spacing w:after="0"/>
              <w:rPr>
                <w:sz w:val="19"/>
                <w:szCs w:val="19"/>
                <w:color w:val="auto"/>
              </w:rPr>
            </w:pPr>
          </w:p>
        </w:tc>
        <w:tc>
          <w:tcPr>
            <w:tcW w:w="3580" w:type="dxa"/>
            <w:vAlign w:val="bottom"/>
            <w:gridSpan w:val="5"/>
          </w:tcPr>
          <w:p>
            <w:pPr>
              <w:jc w:val="right"/>
              <w:ind w:right="401"/>
              <w:spacing w:after="0"/>
              <w:rPr>
                <w:sz w:val="20"/>
                <w:szCs w:val="20"/>
                <w:color w:val="auto"/>
              </w:rPr>
            </w:pPr>
            <w:r>
              <w:rPr>
                <w:rFonts w:ascii="Times New Roman" w:cs="Times New Roman" w:eastAsia="Times New Roman" w:hAnsi="Times New Roman"/>
                <w:sz w:val="18"/>
                <w:szCs w:val="18"/>
                <w:b w:val="1"/>
                <w:bCs w:val="1"/>
                <w:color w:val="auto"/>
              </w:rPr>
              <w:t>Nine months ended September 30,</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0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Borders>
              <w:bottom w:val="single" w:sz="8" w:color="auto"/>
            </w:tcBorders>
          </w:tcPr>
          <w:p>
            <w:pPr>
              <w:spacing w:after="0"/>
              <w:rPr>
                <w:sz w:val="20"/>
                <w:szCs w:val="20"/>
                <w:color w:val="auto"/>
              </w:rPr>
            </w:pPr>
          </w:p>
        </w:tc>
      </w:tr>
      <w:tr>
        <w:trPr>
          <w:trHeight w:val="191"/>
        </w:trPr>
        <w:tc>
          <w:tcPr>
            <w:tcW w:w="7660" w:type="dxa"/>
            <w:vAlign w:val="bottom"/>
          </w:tcPr>
          <w:p>
            <w:pPr>
              <w:spacing w:after="0"/>
              <w:rPr>
                <w:sz w:val="16"/>
                <w:szCs w:val="16"/>
                <w:color w:val="auto"/>
              </w:rPr>
            </w:pPr>
          </w:p>
        </w:tc>
        <w:tc>
          <w:tcPr>
            <w:tcW w:w="1680" w:type="dxa"/>
            <w:vAlign w:val="bottom"/>
            <w:gridSpan w:val="2"/>
          </w:tcPr>
          <w:p>
            <w:pPr>
              <w:jc w:val="right"/>
              <w:ind w:right="36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680" w:type="dxa"/>
            <w:vAlign w:val="bottom"/>
            <w:gridSpan w:val="2"/>
          </w:tcPr>
          <w:p>
            <w:pPr>
              <w:jc w:val="right"/>
              <w:ind w:right="381"/>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r>
      <w:tr>
        <w:trPr>
          <w:trHeight w:val="234"/>
        </w:trPr>
        <w:tc>
          <w:tcPr>
            <w:tcW w:w="7660" w:type="dxa"/>
            <w:vAlign w:val="bottom"/>
          </w:tcPr>
          <w:p>
            <w:pPr>
              <w:spacing w:after="0"/>
              <w:rPr>
                <w:sz w:val="20"/>
                <w:szCs w:val="20"/>
                <w:color w:val="auto"/>
              </w:rPr>
            </w:pPr>
          </w:p>
        </w:tc>
        <w:tc>
          <w:tcPr>
            <w:tcW w:w="1580" w:type="dxa"/>
            <w:vAlign w:val="bottom"/>
          </w:tcPr>
          <w:p>
            <w:pPr>
              <w:jc w:val="right"/>
              <w:ind w:right="59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jc w:val="right"/>
              <w:ind w:right="61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operating activities:</w:t>
            </w: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Net loss</w:t>
            </w:r>
          </w:p>
        </w:tc>
        <w:tc>
          <w:tcPr>
            <w:tcW w:w="16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(1,161,554)</w:t>
            </w:r>
          </w:p>
        </w:tc>
        <w:tc>
          <w:tcPr>
            <w:tcW w:w="220" w:type="dxa"/>
            <w:vAlign w:val="bottom"/>
          </w:tcPr>
          <w:p>
            <w:pPr>
              <w:spacing w:after="0"/>
              <w:rPr>
                <w:sz w:val="18"/>
                <w:szCs w:val="18"/>
                <w:color w:val="auto"/>
              </w:rPr>
            </w:pP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(1,607,279)</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Adjustments to reconcile net income to net cash used in operating activities:</w:t>
            </w: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Depreciation expenses</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112,096</w:t>
            </w:r>
          </w:p>
        </w:tc>
        <w:tc>
          <w:tcPr>
            <w:tcW w:w="220" w:type="dxa"/>
            <w:vAlign w:val="bottom"/>
          </w:tcPr>
          <w:p>
            <w:pPr>
              <w:spacing w:after="0"/>
              <w:rPr>
                <w:sz w:val="18"/>
                <w:szCs w:val="18"/>
                <w:color w:val="auto"/>
              </w:rPr>
            </w:pP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109,953</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Amortization of intangible assets</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12,228</w:t>
            </w:r>
          </w:p>
        </w:tc>
        <w:tc>
          <w:tcPr>
            <w:tcW w:w="22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12,228</w:t>
            </w: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Gain on fair value change of financial assets held for trading</w:t>
            </w:r>
          </w:p>
        </w:tc>
        <w:tc>
          <w:tcPr>
            <w:tcW w:w="16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(4,268)</w:t>
            </w:r>
          </w:p>
        </w:tc>
        <w:tc>
          <w:tcPr>
            <w:tcW w:w="220" w:type="dxa"/>
            <w:vAlign w:val="bottom"/>
          </w:tcPr>
          <w:p>
            <w:pPr>
              <w:spacing w:after="0"/>
              <w:rPr>
                <w:sz w:val="18"/>
                <w:szCs w:val="18"/>
                <w:color w:val="auto"/>
              </w:rPr>
            </w:pP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(5,902)</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Consultancy services settled by equities</w:t>
            </w:r>
          </w:p>
        </w:tc>
        <w:tc>
          <w:tcPr>
            <w:tcW w:w="1900" w:type="dxa"/>
            <w:vAlign w:val="bottom"/>
            <w:gridSpan w:val="3"/>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521,100</w:t>
            </w: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Share-based compensation</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45,498</w:t>
            </w:r>
          </w:p>
        </w:tc>
        <w:tc>
          <w:tcPr>
            <w:tcW w:w="220" w:type="dxa"/>
            <w:vAlign w:val="bottom"/>
          </w:tcPr>
          <w:p>
            <w:pPr>
              <w:spacing w:after="0"/>
              <w:rPr>
                <w:sz w:val="18"/>
                <w:szCs w:val="18"/>
                <w:color w:val="auto"/>
              </w:rPr>
            </w:pP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148,288</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Changes in operating assets and liabilities:</w:t>
            </w: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receivable</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72,907</w:t>
            </w:r>
          </w:p>
        </w:tc>
        <w:tc>
          <w:tcPr>
            <w:tcW w:w="220" w:type="dxa"/>
            <w:vAlign w:val="bottom"/>
          </w:tcPr>
          <w:p>
            <w:pPr>
              <w:spacing w:after="0"/>
              <w:rPr>
                <w:sz w:val="18"/>
                <w:szCs w:val="18"/>
                <w:color w:val="auto"/>
              </w:rPr>
            </w:pP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(42,210)</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Inventories</w:t>
            </w:r>
          </w:p>
        </w:tc>
        <w:tc>
          <w:tcPr>
            <w:tcW w:w="168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(15,680)</w:t>
            </w:r>
          </w:p>
        </w:tc>
        <w:tc>
          <w:tcPr>
            <w:tcW w:w="22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1,343</w:t>
            </w: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Prepaid expenses and other assets, net</w:t>
            </w:r>
          </w:p>
        </w:tc>
        <w:tc>
          <w:tcPr>
            <w:tcW w:w="16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(33,253)</w:t>
            </w:r>
          </w:p>
        </w:tc>
        <w:tc>
          <w:tcPr>
            <w:tcW w:w="220" w:type="dxa"/>
            <w:vAlign w:val="bottom"/>
          </w:tcPr>
          <w:p>
            <w:pPr>
              <w:spacing w:after="0"/>
              <w:rPr>
                <w:sz w:val="18"/>
                <w:szCs w:val="18"/>
                <w:color w:val="auto"/>
              </w:rPr>
            </w:pP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(146,781)</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Other non-current assets</w:t>
            </w:r>
          </w:p>
        </w:tc>
        <w:tc>
          <w:tcPr>
            <w:tcW w:w="168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(284,616)</w:t>
            </w:r>
          </w:p>
        </w:tc>
        <w:tc>
          <w:tcPr>
            <w:tcW w:w="22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(4,865)</w:t>
            </w: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Accounts payable</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284,684</w:t>
            </w:r>
          </w:p>
        </w:tc>
        <w:tc>
          <w:tcPr>
            <w:tcW w:w="220" w:type="dxa"/>
            <w:vAlign w:val="bottom"/>
          </w:tcPr>
          <w:p>
            <w:pPr>
              <w:spacing w:after="0"/>
              <w:rPr>
                <w:sz w:val="18"/>
                <w:szCs w:val="18"/>
                <w:color w:val="auto"/>
              </w:rPr>
            </w:pP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(2,631)</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Advance receipts</w:t>
            </w:r>
          </w:p>
        </w:tc>
        <w:tc>
          <w:tcPr>
            <w:tcW w:w="1900" w:type="dxa"/>
            <w:vAlign w:val="bottom"/>
            <w:gridSpan w:val="3"/>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(42,880)</w:t>
            </w: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23,682</w:t>
            </w:r>
          </w:p>
        </w:tc>
        <w:tc>
          <w:tcPr>
            <w:tcW w:w="220" w:type="dxa"/>
            <w:vAlign w:val="bottom"/>
          </w:tcPr>
          <w:p>
            <w:pPr>
              <w:spacing w:after="0"/>
              <w:rPr>
                <w:sz w:val="18"/>
                <w:szCs w:val="18"/>
                <w:color w:val="auto"/>
              </w:rPr>
            </w:pP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7,763</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Income tax payable</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38,713</w:t>
            </w:r>
          </w:p>
        </w:tc>
        <w:tc>
          <w:tcPr>
            <w:tcW w:w="22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(211)</w:t>
            </w:r>
          </w:p>
        </w:tc>
      </w:tr>
      <w:tr>
        <w:trPr>
          <w:trHeight w:val="23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Net cash used in operating activities</w:t>
            </w:r>
          </w:p>
        </w:tc>
        <w:tc>
          <w:tcPr>
            <w:tcW w:w="16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(909,563)</w:t>
            </w:r>
          </w:p>
        </w:tc>
        <w:tc>
          <w:tcPr>
            <w:tcW w:w="220" w:type="dxa"/>
            <w:vAlign w:val="bottom"/>
          </w:tcPr>
          <w:p>
            <w:pPr>
              <w:spacing w:after="0"/>
              <w:rPr>
                <w:sz w:val="19"/>
                <w:szCs w:val="19"/>
                <w:color w:val="auto"/>
              </w:rPr>
            </w:pP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(1,052,084)</w:t>
            </w:r>
          </w:p>
        </w:tc>
      </w:tr>
      <w:tr>
        <w:trPr>
          <w:trHeight w:val="210"/>
        </w:trPr>
        <w:tc>
          <w:tcPr>
            <w:tcW w:w="766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spacing w:after="0"/>
              <w:rPr>
                <w:sz w:val="18"/>
                <w:szCs w:val="18"/>
                <w:color w:val="auto"/>
              </w:rPr>
            </w:pPr>
          </w:p>
        </w:tc>
        <w:tc>
          <w:tcPr>
            <w:tcW w:w="10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tcBorders>
            <w:shd w:val="clear" w:color="auto" w:fill="EEEEEE"/>
          </w:tcPr>
          <w:p>
            <w:pPr>
              <w:spacing w:after="0"/>
              <w:rPr>
                <w:sz w:val="18"/>
                <w:szCs w:val="18"/>
                <w:color w:val="auto"/>
              </w:rPr>
            </w:pPr>
          </w:p>
        </w:tc>
        <w:tc>
          <w:tcPr>
            <w:tcW w:w="100" w:type="dxa"/>
            <w:vAlign w:val="bottom"/>
            <w:tcBorders>
              <w:top w:val="single" w:sz="8" w:color="EEEEEE"/>
            </w:tcBorders>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Cash flows from investing activities:</w:t>
            </w: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Purchase of property and equipment</w:t>
            </w:r>
          </w:p>
        </w:tc>
        <w:tc>
          <w:tcPr>
            <w:tcW w:w="168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(956)</w:t>
            </w:r>
          </w:p>
        </w:tc>
        <w:tc>
          <w:tcPr>
            <w:tcW w:w="22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(857,870)</w:t>
            </w: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Purchase of financial assets at FVTPL</w:t>
            </w:r>
          </w:p>
        </w:tc>
        <w:tc>
          <w:tcPr>
            <w:tcW w:w="16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(206)</w:t>
            </w:r>
          </w:p>
        </w:tc>
        <w:tc>
          <w:tcPr>
            <w:tcW w:w="220" w:type="dxa"/>
            <w:vAlign w:val="bottom"/>
          </w:tcPr>
          <w:p>
            <w:pPr>
              <w:spacing w:after="0"/>
              <w:rPr>
                <w:sz w:val="18"/>
                <w:szCs w:val="18"/>
                <w:color w:val="auto"/>
              </w:rPr>
            </w:pP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(200,000)</w:t>
            </w:r>
          </w:p>
        </w:tc>
      </w:tr>
      <w:tr>
        <w:trPr>
          <w:trHeight w:val="216"/>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Proceeds from disposal of financial assets at FVTPL</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212,963</w:t>
            </w:r>
          </w:p>
        </w:tc>
        <w:tc>
          <w:tcPr>
            <w:tcW w:w="22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Cash acquired from acquisition of subsidiaries</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456,003</w:t>
            </w:r>
          </w:p>
        </w:tc>
        <w:tc>
          <w:tcPr>
            <w:tcW w:w="220" w:type="dxa"/>
            <w:vAlign w:val="bottom"/>
          </w:tcPr>
          <w:p>
            <w:pPr>
              <w:spacing w:after="0"/>
              <w:rPr>
                <w:sz w:val="19"/>
                <w:szCs w:val="19"/>
                <w:color w:val="auto"/>
              </w:rPr>
            </w:pPr>
          </w:p>
        </w:tc>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626,987</w:t>
            </w:r>
          </w:p>
        </w:tc>
      </w:tr>
      <w:tr>
        <w:trPr>
          <w:trHeight w:val="210"/>
        </w:trPr>
        <w:tc>
          <w:tcPr>
            <w:tcW w:w="76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provided by (used in) investing activities</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667,804</w:t>
            </w:r>
          </w:p>
        </w:tc>
        <w:tc>
          <w:tcPr>
            <w:tcW w:w="100" w:type="dxa"/>
            <w:vAlign w:val="bottom"/>
            <w:tcBorders>
              <w:top w:val="single" w:sz="8" w:color="EEEEEE"/>
            </w:tcBorders>
            <w:shd w:val="clear" w:color="auto" w:fill="EEEEEE"/>
          </w:tcPr>
          <w:p>
            <w:pPr>
              <w:spacing w:after="0"/>
              <w:rPr>
                <w:sz w:val="18"/>
                <w:szCs w:val="18"/>
                <w:color w:val="auto"/>
              </w:rPr>
            </w:pPr>
          </w:p>
        </w:tc>
        <w:tc>
          <w:tcPr>
            <w:tcW w:w="220" w:type="dxa"/>
            <w:vAlign w:val="bottom"/>
            <w:tcBorders>
              <w:top w:val="single" w:sz="8" w:color="EEEEEE"/>
            </w:tcBorders>
            <w:shd w:val="clear" w:color="auto" w:fill="EEEEEE"/>
          </w:tcPr>
          <w:p>
            <w:pPr>
              <w:spacing w:after="0"/>
              <w:rPr>
                <w:sz w:val="18"/>
                <w:szCs w:val="18"/>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(430,883</w:t>
            </w:r>
          </w:p>
        </w:tc>
        <w:tc>
          <w:tcPr>
            <w:tcW w:w="100" w:type="dxa"/>
            <w:vAlign w:val="bottom"/>
            <w:tcBorders>
              <w:top w:val="single" w:sz="8" w:color="EEEEEE"/>
            </w:tcBorders>
            <w:shd w:val="clear" w:color="auto" w:fill="EEEEEE"/>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10"/>
        </w:trPr>
        <w:tc>
          <w:tcPr>
            <w:tcW w:w="766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flows from financing activities:</w:t>
            </w: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ind w:left="180"/>
              <w:spacing w:after="0"/>
              <w:rPr>
                <w:sz w:val="20"/>
                <w:szCs w:val="20"/>
                <w:color w:val="auto"/>
              </w:rPr>
            </w:pPr>
            <w:r>
              <w:rPr>
                <w:rFonts w:ascii="Times New Roman" w:cs="Times New Roman" w:eastAsia="Times New Roman" w:hAnsi="Times New Roman"/>
                <w:sz w:val="18"/>
                <w:szCs w:val="18"/>
                <w:color w:val="auto"/>
              </w:rPr>
              <w:t>Repayment of short-term bank loan</w:t>
            </w:r>
          </w:p>
        </w:tc>
        <w:tc>
          <w:tcPr>
            <w:tcW w:w="16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(478,361)</w:t>
            </w:r>
          </w:p>
        </w:tc>
        <w:tc>
          <w:tcPr>
            <w:tcW w:w="220" w:type="dxa"/>
            <w:vAlign w:val="bottom"/>
          </w:tcPr>
          <w:p>
            <w:pPr>
              <w:spacing w:after="0"/>
              <w:rPr>
                <w:sz w:val="18"/>
                <w:szCs w:val="18"/>
                <w:color w:val="auto"/>
              </w:rPr>
            </w:pP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(122,507)</w:t>
            </w:r>
          </w:p>
        </w:tc>
      </w:tr>
      <w:tr>
        <w:trPr>
          <w:trHeight w:val="230"/>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cash (used in)/provided by financing activities</w:t>
            </w:r>
          </w:p>
        </w:tc>
        <w:tc>
          <w:tcPr>
            <w:tcW w:w="168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(478,361)</w:t>
            </w:r>
          </w:p>
        </w:tc>
        <w:tc>
          <w:tcPr>
            <w:tcW w:w="220" w:type="dxa"/>
            <w:vAlign w:val="bottom"/>
            <w:shd w:val="clear" w:color="auto" w:fill="EEEEEE"/>
          </w:tcPr>
          <w:p>
            <w:pPr>
              <w:spacing w:after="0"/>
              <w:rPr>
                <w:sz w:val="19"/>
                <w:szCs w:val="19"/>
                <w:color w:val="auto"/>
              </w:rPr>
            </w:pPr>
          </w:p>
        </w:tc>
        <w:tc>
          <w:tcPr>
            <w:tcW w:w="16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(122,507)</w:t>
            </w:r>
          </w:p>
        </w:tc>
      </w:tr>
      <w:tr>
        <w:trPr>
          <w:trHeight w:val="20"/>
        </w:trPr>
        <w:tc>
          <w:tcPr>
            <w:tcW w:w="7660" w:type="dxa"/>
            <w:vAlign w:val="bottom"/>
          </w:tcPr>
          <w:p>
            <w:pPr>
              <w:spacing w:after="0" w:line="20" w:lineRule="exact"/>
              <w:rPr>
                <w:sz w:val="1"/>
                <w:szCs w:val="1"/>
                <w:color w:val="auto"/>
              </w:rPr>
            </w:pPr>
          </w:p>
        </w:tc>
        <w:tc>
          <w:tcPr>
            <w:tcW w:w="158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ectPr>
          <w:pgSz w:w="11900" w:h="16838" w:orient="portrait"/>
          <w:cols w:equalWidth="0" w:num="1">
            <w:col w:w="11240"/>
          </w:cols>
          <w:pgMar w:left="320" w:top="792" w:right="339" w:bottom="1440" w:gutter="0" w:footer="0" w:header="0"/>
        </w:sectPr>
      </w:pPr>
    </w:p>
    <w:p>
      <w:pPr>
        <w:ind w:right="3380"/>
        <w:spacing w:after="0" w:line="276" w:lineRule="auto"/>
        <w:rPr>
          <w:sz w:val="20"/>
          <w:szCs w:val="20"/>
          <w:color w:val="auto"/>
        </w:rPr>
      </w:pPr>
      <w:r>
        <w:rPr>
          <w:rFonts w:ascii="Times New Roman" w:cs="Times New Roman" w:eastAsia="Times New Roman" w:hAnsi="Times New Roman"/>
          <w:sz w:val="18"/>
          <w:szCs w:val="18"/>
          <w:color w:val="auto"/>
        </w:rPr>
        <w:t>Effect of exchange rate changes on cash and cash equivalents Net decrease in cash and cash equivalents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-290195</wp:posOffset>
            </wp:positionV>
            <wp:extent cx="7132320" cy="14605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635</wp:posOffset>
            </wp:positionV>
            <wp:extent cx="7132320" cy="14605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Cash and cash equivalents at beginning of period</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Cash and cash equivalents at end of period</w:t>
      </w:r>
    </w:p>
    <w:p>
      <w:pPr>
        <w:spacing w:after="0" w:line="20" w:lineRule="exact"/>
        <w:rPr>
          <w:sz w:val="20"/>
          <w:szCs w:val="20"/>
          <w:color w:val="auto"/>
        </w:rPr>
      </w:pPr>
      <w:r>
        <w:rPr>
          <w:sz w:val="20"/>
          <w:szCs w:val="20"/>
          <w:color w:val="auto"/>
        </w:rPr>
        <w:br w:type="column"/>
      </w:r>
    </w:p>
    <w:p>
      <w:pPr>
        <w:ind w:left="80"/>
        <w:spacing w:after="0"/>
        <w:tabs>
          <w:tab w:leader="none" w:pos="2040" w:val="left"/>
        </w:tabs>
        <w:rPr>
          <w:sz w:val="20"/>
          <w:szCs w:val="20"/>
          <w:color w:val="auto"/>
        </w:rPr>
      </w:pPr>
      <w:r>
        <w:rPr>
          <w:rFonts w:ascii="Times New Roman" w:cs="Times New Roman" w:eastAsia="Times New Roman" w:hAnsi="Times New Roman"/>
          <w:sz w:val="18"/>
          <w:szCs w:val="18"/>
          <w:color w:val="auto"/>
        </w:rPr>
        <w:t>(137,190)</w:t>
      </w:r>
      <w:r>
        <w:rPr>
          <w:sz w:val="20"/>
          <w:szCs w:val="20"/>
          <w:color w:val="auto"/>
        </w:rPr>
        <w:tab/>
      </w:r>
      <w:r>
        <w:rPr>
          <w:rFonts w:ascii="Times New Roman" w:cs="Times New Roman" w:eastAsia="Times New Roman" w:hAnsi="Times New Roman"/>
          <w:sz w:val="18"/>
          <w:szCs w:val="18"/>
          <w:color w:val="auto"/>
        </w:rPr>
        <w:t>(19,342)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-544195</wp:posOffset>
            </wp:positionH>
            <wp:positionV relativeFrom="paragraph">
              <wp:posOffset>26035</wp:posOffset>
            </wp:positionV>
            <wp:extent cx="2202815" cy="825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extLst>
                    </a:blip>
                    <a:srcRect/>
                    <a:stretch>
                      <a:fillRect/>
                    </a:stretch>
                  </pic:blipFill>
                  <pic:spPr bwMode="auto">
                    <a:xfrm>
                      <a:off x="0" y="0"/>
                      <a:ext cx="2202815" cy="8255"/>
                    </a:xfrm>
                    <a:prstGeom prst="rect">
                      <a:avLst/>
                    </a:prstGeom>
                    <a:noFill/>
                  </pic:spPr>
                </pic:pic>
              </a:graphicData>
            </a:graphic>
          </wp:anchor>
        </w:drawing>
      </w:r>
    </w:p>
    <w:p>
      <w:pPr>
        <w:spacing w:after="0" w:line="21" w:lineRule="exact"/>
        <w:rPr>
          <w:sz w:val="20"/>
          <w:szCs w:val="20"/>
          <w:color w:val="auto"/>
        </w:rPr>
      </w:pPr>
    </w:p>
    <w:p>
      <w:pPr>
        <w:ind w:left="80"/>
        <w:spacing w:after="0"/>
        <w:tabs>
          <w:tab w:leader="none" w:pos="1820" w:val="left"/>
        </w:tabs>
        <w:rPr>
          <w:sz w:val="20"/>
          <w:szCs w:val="20"/>
          <w:color w:val="auto"/>
        </w:rPr>
      </w:pPr>
      <w:r>
        <w:rPr>
          <w:rFonts w:ascii="Times New Roman" w:cs="Times New Roman" w:eastAsia="Times New Roman" w:hAnsi="Times New Roman"/>
          <w:sz w:val="18"/>
          <w:szCs w:val="18"/>
          <w:color w:val="auto"/>
        </w:rPr>
        <w:t>(857,310)</w:t>
      </w:r>
      <w:r>
        <w:rPr>
          <w:sz w:val="20"/>
          <w:szCs w:val="20"/>
          <w:color w:val="auto"/>
        </w:rPr>
        <w:tab/>
      </w:r>
      <w:r>
        <w:rPr>
          <w:rFonts w:ascii="Times New Roman" w:cs="Times New Roman" w:eastAsia="Times New Roman" w:hAnsi="Times New Roman"/>
          <w:sz w:val="18"/>
          <w:szCs w:val="18"/>
          <w:color w:val="auto"/>
        </w:rPr>
        <w:t>(1,624,816)</w:t>
      </w:r>
    </w:p>
    <w:p>
      <w:pPr>
        <w:spacing w:after="0" w:line="23" w:lineRule="exact"/>
        <w:rPr>
          <w:sz w:val="20"/>
          <w:szCs w:val="20"/>
          <w:color w:val="auto"/>
        </w:rPr>
      </w:pPr>
    </w:p>
    <w:p>
      <w:pPr>
        <w:spacing w:after="0"/>
        <w:tabs>
          <w:tab w:leader="none" w:pos="1880" w:val="left"/>
        </w:tabs>
        <w:rPr>
          <w:sz w:val="20"/>
          <w:szCs w:val="20"/>
          <w:color w:val="auto"/>
        </w:rPr>
      </w:pPr>
      <w:r>
        <w:rPr>
          <w:rFonts w:ascii="Times New Roman" w:cs="Times New Roman" w:eastAsia="Times New Roman" w:hAnsi="Times New Roman"/>
          <w:sz w:val="18"/>
          <w:szCs w:val="18"/>
          <w:color w:val="auto"/>
        </w:rPr>
        <w:t>1,229,580</w:t>
      </w:r>
      <w:r>
        <w:rPr>
          <w:sz w:val="20"/>
          <w:szCs w:val="20"/>
          <w:color w:val="auto"/>
        </w:rPr>
        <w:tab/>
      </w:r>
      <w:r>
        <w:rPr>
          <w:rFonts w:ascii="Times New Roman" w:cs="Times New Roman" w:eastAsia="Times New Roman" w:hAnsi="Times New Roman"/>
          <w:sz w:val="18"/>
          <w:szCs w:val="18"/>
          <w:color w:val="auto"/>
        </w:rPr>
        <w:t>2,906,074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-544195</wp:posOffset>
            </wp:positionH>
            <wp:positionV relativeFrom="paragraph">
              <wp:posOffset>14605</wp:posOffset>
            </wp:positionV>
            <wp:extent cx="2202815" cy="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extLst>
                    </a:blip>
                    <a:srcRect/>
                    <a:stretch>
                      <a:fillRect/>
                    </a:stretch>
                  </pic:blipFill>
                  <pic:spPr bwMode="auto">
                    <a:xfrm>
                      <a:off x="0" y="0"/>
                      <a:ext cx="2202815" cy="8890"/>
                    </a:xfrm>
                    <a:prstGeom prst="rect">
                      <a:avLst/>
                    </a:prstGeom>
                    <a:noFill/>
                  </pic:spPr>
                </pic:pic>
              </a:graphicData>
            </a:graphic>
          </wp:anchor>
        </w:drawing>
      </w:r>
    </w:p>
    <w:p>
      <w:pPr>
        <w:spacing w:after="0" w:line="11" w:lineRule="exact"/>
        <w:rPr>
          <w:sz w:val="20"/>
          <w:szCs w:val="20"/>
          <w:color w:val="auto"/>
        </w:rPr>
      </w:pPr>
    </w:p>
    <w:p>
      <w:pPr>
        <w:ind w:left="140"/>
        <w:spacing w:after="0"/>
        <w:tabs>
          <w:tab w:leader="none" w:pos="1880" w:val="left"/>
        </w:tabs>
        <w:rPr>
          <w:sz w:val="20"/>
          <w:szCs w:val="20"/>
          <w:color w:val="auto"/>
        </w:rPr>
      </w:pPr>
      <w:r>
        <w:rPr>
          <w:rFonts w:ascii="Times New Roman" w:cs="Times New Roman" w:eastAsia="Times New Roman" w:hAnsi="Times New Roman"/>
          <w:sz w:val="18"/>
          <w:szCs w:val="18"/>
          <w:color w:val="auto"/>
        </w:rPr>
        <w:t>372,270</w:t>
      </w:r>
      <w:r>
        <w:rPr>
          <w:sz w:val="20"/>
          <w:szCs w:val="20"/>
          <w:color w:val="auto"/>
        </w:rPr>
        <w:tab/>
      </w:r>
      <w:r>
        <w:rPr>
          <w:rFonts w:ascii="Times New Roman" w:cs="Times New Roman" w:eastAsia="Times New Roman" w:hAnsi="Times New Roman"/>
          <w:sz w:val="18"/>
          <w:szCs w:val="18"/>
          <w:color w:val="auto"/>
        </w:rPr>
        <w:t>1,281,258</w:t>
      </w:r>
    </w:p>
    <w:p>
      <w:pPr>
        <w:spacing w:after="0" w:line="27" w:lineRule="exact"/>
        <w:rPr>
          <w:sz w:val="20"/>
          <w:szCs w:val="20"/>
          <w:color w:val="auto"/>
        </w:rPr>
      </w:pPr>
    </w:p>
    <w:p>
      <w:pPr>
        <w:sectPr>
          <w:pgSz w:w="11900" w:h="16838" w:orient="portrait"/>
          <w:cols w:equalWidth="0" w:num="2">
            <w:col w:w="7800" w:space="720"/>
            <w:col w:w="2720"/>
          </w:cols>
          <w:pgMar w:left="320" w:top="792" w:right="339" w:bottom="1440" w:gutter="0" w:footer="0" w:header="0"/>
          <w:type w:val="continuous"/>
        </w:sectPr>
      </w:pPr>
    </w:p>
    <w:tbl>
      <w:tblPr>
        <w:tblLayout w:type="fixed"/>
        <w:tblInd w:w="0" w:type="dxa"/>
        <w:tblCellMar>
          <w:top w:w="0" w:type="dxa"/>
          <w:left w:w="0" w:type="dxa"/>
          <w:bottom w:w="0" w:type="dxa"/>
          <w:right w:w="0" w:type="dxa"/>
        </w:tblCellMar>
      </w:tblPr>
      <w:tr>
        <w:trPr>
          <w:trHeight w:val="237"/>
        </w:trPr>
        <w:tc>
          <w:tcPr>
            <w:tcW w:w="7660" w:type="dxa"/>
            <w:vAlign w:val="bottom"/>
            <w:tcBorders>
              <w:top w:val="single" w:sz="8" w:color="EEEEEE"/>
            </w:tcBorders>
            <w:shd w:val="clear" w:color="auto" w:fill="EEEEEE"/>
          </w:tcPr>
          <w:p>
            <w:pPr>
              <w:spacing w:after="0"/>
              <w:rPr>
                <w:sz w:val="20"/>
                <w:szCs w:val="20"/>
                <w:color w:val="auto"/>
              </w:rPr>
            </w:pPr>
          </w:p>
        </w:tc>
        <w:tc>
          <w:tcPr>
            <w:tcW w:w="1580" w:type="dxa"/>
            <w:vAlign w:val="bottom"/>
            <w:tcBorders>
              <w:top w:val="single" w:sz="8" w:color="auto"/>
            </w:tcBorders>
            <w:shd w:val="clear" w:color="auto" w:fill="EEEEEE"/>
          </w:tcPr>
          <w:p>
            <w:pPr>
              <w:spacing w:after="0"/>
              <w:rPr>
                <w:sz w:val="20"/>
                <w:szCs w:val="20"/>
                <w:color w:val="auto"/>
              </w:rPr>
            </w:pPr>
          </w:p>
        </w:tc>
        <w:tc>
          <w:tcPr>
            <w:tcW w:w="320" w:type="dxa"/>
            <w:vAlign w:val="bottom"/>
            <w:tcBorders>
              <w:top w:val="single" w:sz="8" w:color="EEEEEE"/>
            </w:tcBorders>
            <w:shd w:val="clear" w:color="auto" w:fill="EEEEEE"/>
          </w:tcPr>
          <w:p>
            <w:pPr>
              <w:spacing w:after="0"/>
              <w:rPr>
                <w:sz w:val="20"/>
                <w:szCs w:val="20"/>
                <w:color w:val="auto"/>
              </w:rPr>
            </w:pPr>
          </w:p>
        </w:tc>
        <w:tc>
          <w:tcPr>
            <w:tcW w:w="1580" w:type="dxa"/>
            <w:vAlign w:val="bottom"/>
            <w:tcBorders>
              <w:top w:val="single" w:sz="8" w:color="auto"/>
            </w:tcBorders>
            <w:shd w:val="clear" w:color="auto" w:fill="EEEEEE"/>
          </w:tcPr>
          <w:p>
            <w:pPr>
              <w:spacing w:after="0"/>
              <w:rPr>
                <w:sz w:val="20"/>
                <w:szCs w:val="20"/>
                <w:color w:val="auto"/>
              </w:rPr>
            </w:pPr>
          </w:p>
        </w:tc>
        <w:tc>
          <w:tcPr>
            <w:tcW w:w="20" w:type="dxa"/>
            <w:vAlign w:val="bottom"/>
            <w:tcBorders>
              <w:top w:val="single" w:sz="8" w:color="EEEEEE"/>
            </w:tcBorders>
            <w:shd w:val="clear" w:color="auto" w:fill="EEEEEE"/>
          </w:tcPr>
          <w:p>
            <w:pPr>
              <w:spacing w:after="0"/>
              <w:rPr>
                <w:sz w:val="20"/>
                <w:szCs w:val="20"/>
                <w:color w:val="auto"/>
              </w:rPr>
            </w:pPr>
          </w:p>
        </w:tc>
        <w:tc>
          <w:tcPr>
            <w:tcW w:w="80" w:type="dxa"/>
            <w:vAlign w:val="bottom"/>
            <w:tcBorders>
              <w:top w:val="single" w:sz="8" w:color="EEEEEE"/>
            </w:tcBorders>
            <w:shd w:val="clear" w:color="auto" w:fill="EEEEEE"/>
          </w:tcPr>
          <w:p>
            <w:pPr>
              <w:spacing w:after="0"/>
              <w:rPr>
                <w:sz w:val="20"/>
                <w:szCs w:val="20"/>
                <w:color w:val="auto"/>
              </w:rPr>
            </w:pPr>
          </w:p>
        </w:tc>
        <w:tc>
          <w:tcPr>
            <w:tcW w:w="0" w:type="dxa"/>
            <w:vAlign w:val="bottom"/>
          </w:tcPr>
          <w:p>
            <w:pPr>
              <w:spacing w:after="0"/>
              <w:rPr>
                <w:sz w:val="1"/>
                <w:szCs w:val="1"/>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Supplemental disclosures of cash flow information</w:t>
            </w:r>
          </w:p>
        </w:tc>
        <w:tc>
          <w:tcPr>
            <w:tcW w:w="158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3"/>
        </w:trPr>
        <w:tc>
          <w:tcPr>
            <w:tcW w:w="7660" w:type="dxa"/>
            <w:vAlign w:val="bottom"/>
            <w:shd w:val="clear" w:color="auto" w:fill="EEEEEE"/>
          </w:tcPr>
          <w:p>
            <w:pPr>
              <w:ind w:left="180"/>
              <w:spacing w:after="0"/>
              <w:rPr>
                <w:sz w:val="20"/>
                <w:szCs w:val="20"/>
                <w:color w:val="auto"/>
              </w:rPr>
            </w:pPr>
            <w:r>
              <w:rPr>
                <w:rFonts w:ascii="Times New Roman" w:cs="Times New Roman" w:eastAsia="Times New Roman" w:hAnsi="Times New Roman"/>
                <w:sz w:val="18"/>
                <w:szCs w:val="18"/>
                <w:color w:val="auto"/>
              </w:rPr>
              <w:t>Cash paid for interest expenses</w:t>
            </w:r>
          </w:p>
        </w:tc>
        <w:tc>
          <w:tcPr>
            <w:tcW w:w="1900" w:type="dxa"/>
            <w:vAlign w:val="bottom"/>
            <w:gridSpan w:val="2"/>
            <w:shd w:val="clear" w:color="auto" w:fill="EEEEEE"/>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3"/>
            <w:shd w:val="clear" w:color="auto" w:fill="EEEEEE"/>
          </w:tcPr>
          <w:p>
            <w:pPr>
              <w:ind w:left="148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
        </w:trPr>
        <w:tc>
          <w:tcPr>
            <w:tcW w:w="7660" w:type="dxa"/>
            <w:vAlign w:val="bottom"/>
            <w:tcBorders>
              <w:top w:val="single" w:sz="8" w:color="EEEEEE"/>
              <w:bottom w:val="single" w:sz="8" w:color="EEEEEE"/>
            </w:tcBorders>
            <w:vMerge w:val="restart"/>
          </w:tcPr>
          <w:p>
            <w:pPr>
              <w:ind w:left="180"/>
              <w:spacing w:after="0"/>
              <w:rPr>
                <w:sz w:val="20"/>
                <w:szCs w:val="20"/>
                <w:color w:val="auto"/>
              </w:rPr>
            </w:pPr>
            <w:r>
              <w:rPr>
                <w:rFonts w:ascii="Times New Roman" w:cs="Times New Roman" w:eastAsia="Times New Roman" w:hAnsi="Times New Roman"/>
                <w:sz w:val="18"/>
                <w:szCs w:val="18"/>
                <w:color w:val="auto"/>
              </w:rPr>
              <w:t>Cash paid for Income taxes</w:t>
            </w:r>
          </w:p>
        </w:tc>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bottom w:val="single" w:sz="8" w:color="EEEEEE"/>
            </w:tcBorders>
            <w:vMerge w:val="restart"/>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gridSpan w:val="2"/>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7660" w:type="dxa"/>
            <w:vAlign w:val="bottom"/>
            <w:vMerge w:val="continue"/>
          </w:tcPr>
          <w:p>
            <w:pPr>
              <w:spacing w:after="0"/>
              <w:rPr>
                <w:sz w:val="17"/>
                <w:szCs w:val="17"/>
                <w:color w:val="auto"/>
              </w:rPr>
            </w:pPr>
          </w:p>
        </w:tc>
        <w:tc>
          <w:tcPr>
            <w:tcW w:w="1580" w:type="dxa"/>
            <w:vAlign w:val="bottom"/>
          </w:tcPr>
          <w:p>
            <w:pPr>
              <w:ind w:left="1500"/>
              <w:spacing w:after="0"/>
              <w:rPr>
                <w:sz w:val="20"/>
                <w:szCs w:val="20"/>
                <w:color w:val="auto"/>
              </w:rPr>
            </w:pPr>
            <w:r>
              <w:rPr>
                <w:rFonts w:ascii="Times New Roman" w:cs="Times New Roman" w:eastAsia="Times New Roman" w:hAnsi="Times New Roman"/>
                <w:sz w:val="17"/>
                <w:szCs w:val="17"/>
                <w:color w:val="auto"/>
                <w:w w:val="70"/>
              </w:rPr>
              <w:t>–</w:t>
            </w:r>
          </w:p>
        </w:tc>
        <w:tc>
          <w:tcPr>
            <w:tcW w:w="320" w:type="dxa"/>
            <w:vAlign w:val="bottom"/>
            <w:vMerge w:val="continue"/>
          </w:tcPr>
          <w:p>
            <w:pPr>
              <w:spacing w:after="0"/>
              <w:rPr>
                <w:sz w:val="17"/>
                <w:szCs w:val="17"/>
                <w:color w:val="auto"/>
              </w:rPr>
            </w:pPr>
          </w:p>
        </w:tc>
        <w:tc>
          <w:tcPr>
            <w:tcW w:w="1580" w:type="dxa"/>
            <w:vAlign w:val="bottom"/>
          </w:tcPr>
          <w:p>
            <w:pPr>
              <w:ind w:left="1480"/>
              <w:spacing w:after="0" w:line="196" w:lineRule="exact"/>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gridSpan w:val="2"/>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condensed consolidated financial statements which are an integral part of these unaudited condensed financial statements.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7" w:name="page8"/>
    <w:bookmarkEnd w:id="7"/>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INTERIM CONDENSED CONSOLIDATED STATEMENTS OF CHANGES IN STOCKHOLDERS’ EQUITY</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(Stated in US Dollars except Number of Shares)</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(UNAUDITED)</w:t>
      </w:r>
    </w:p>
    <w:p>
      <w:pPr>
        <w:spacing w:after="0" w:line="338" w:lineRule="exact"/>
        <w:rPr>
          <w:sz w:val="20"/>
          <w:szCs w:val="20"/>
          <w:color w:val="auto"/>
        </w:rPr>
      </w:pPr>
    </w:p>
    <w:tbl>
      <w:tblPr>
        <w:tblLayout w:type="fixed"/>
        <w:tblInd w:w="0" w:type="dxa"/>
        <w:tblCellMar>
          <w:top w:w="0" w:type="dxa"/>
          <w:left w:w="0" w:type="dxa"/>
          <w:bottom w:w="0" w:type="dxa"/>
          <w:right w:w="0" w:type="dxa"/>
        </w:tblCellMar>
      </w:tblPr>
      <w:tr>
        <w:trPr>
          <w:trHeight w:val="161"/>
        </w:trPr>
        <w:tc>
          <w:tcPr>
            <w:tcW w:w="2700" w:type="dxa"/>
            <w:vAlign w:val="bottom"/>
          </w:tcPr>
          <w:p>
            <w:pPr>
              <w:spacing w:after="0"/>
              <w:rPr>
                <w:sz w:val="13"/>
                <w:szCs w:val="13"/>
                <w:color w:val="auto"/>
              </w:rPr>
            </w:pPr>
          </w:p>
        </w:tc>
        <w:tc>
          <w:tcPr>
            <w:tcW w:w="66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44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420" w:type="dxa"/>
            <w:vAlign w:val="bottom"/>
          </w:tcPr>
          <w:p>
            <w:pPr>
              <w:spacing w:after="0"/>
              <w:rPr>
                <w:sz w:val="13"/>
                <w:szCs w:val="13"/>
                <w:color w:val="auto"/>
              </w:rPr>
            </w:pPr>
          </w:p>
        </w:tc>
        <w:tc>
          <w:tcPr>
            <w:tcW w:w="120" w:type="dxa"/>
            <w:vAlign w:val="bottom"/>
          </w:tcPr>
          <w:p>
            <w:pPr>
              <w:spacing w:after="0"/>
              <w:rPr>
                <w:sz w:val="13"/>
                <w:szCs w:val="13"/>
                <w:color w:val="auto"/>
              </w:rPr>
            </w:pPr>
          </w:p>
        </w:tc>
        <w:tc>
          <w:tcPr>
            <w:tcW w:w="80" w:type="dxa"/>
            <w:vAlign w:val="bottom"/>
          </w:tcPr>
          <w:p>
            <w:pPr>
              <w:spacing w:after="0"/>
              <w:rPr>
                <w:sz w:val="13"/>
                <w:szCs w:val="13"/>
                <w:color w:val="auto"/>
              </w:rPr>
            </w:pPr>
          </w:p>
        </w:tc>
        <w:tc>
          <w:tcPr>
            <w:tcW w:w="840" w:type="dxa"/>
            <w:vAlign w:val="bottom"/>
            <w:gridSpan w:val="3"/>
            <w:vMerge w:val="restart"/>
          </w:tcPr>
          <w:p>
            <w:pPr>
              <w:jc w:val="center"/>
              <w:ind w:right="80"/>
              <w:spacing w:after="0"/>
              <w:rPr>
                <w:sz w:val="20"/>
                <w:szCs w:val="20"/>
                <w:color w:val="auto"/>
              </w:rPr>
            </w:pPr>
            <w:r>
              <w:rPr>
                <w:rFonts w:ascii="Times New Roman" w:cs="Times New Roman" w:eastAsia="Times New Roman" w:hAnsi="Times New Roman"/>
                <w:sz w:val="14"/>
                <w:szCs w:val="14"/>
                <w:color w:val="auto"/>
              </w:rPr>
              <w:t>Additional</w:t>
            </w:r>
          </w:p>
        </w:tc>
        <w:tc>
          <w:tcPr>
            <w:tcW w:w="680" w:type="dxa"/>
            <w:vAlign w:val="bottom"/>
            <w:gridSpan w:val="3"/>
          </w:tcPr>
          <w:p>
            <w:pPr>
              <w:jc w:val="center"/>
              <w:ind w:right="80"/>
              <w:spacing w:after="0"/>
              <w:rPr>
                <w:sz w:val="20"/>
                <w:szCs w:val="20"/>
                <w:color w:val="auto"/>
              </w:rPr>
            </w:pPr>
            <w:r>
              <w:rPr>
                <w:rFonts w:ascii="Times New Roman" w:cs="Times New Roman" w:eastAsia="Times New Roman" w:hAnsi="Times New Roman"/>
                <w:sz w:val="14"/>
                <w:szCs w:val="14"/>
                <w:color w:val="auto"/>
              </w:rPr>
              <w:t>Statutory</w:t>
            </w:r>
          </w:p>
        </w:tc>
        <w:tc>
          <w:tcPr>
            <w:tcW w:w="700" w:type="dxa"/>
            <w:vAlign w:val="bottom"/>
          </w:tcPr>
          <w:p>
            <w:pPr>
              <w:spacing w:after="0"/>
              <w:rPr>
                <w:sz w:val="13"/>
                <w:szCs w:val="13"/>
                <w:color w:val="auto"/>
              </w:rPr>
            </w:pPr>
          </w:p>
        </w:tc>
        <w:tc>
          <w:tcPr>
            <w:tcW w:w="140" w:type="dxa"/>
            <w:vAlign w:val="bottom"/>
          </w:tcPr>
          <w:p>
            <w:pPr>
              <w:spacing w:after="0"/>
              <w:rPr>
                <w:sz w:val="13"/>
                <w:szCs w:val="13"/>
                <w:color w:val="auto"/>
              </w:rPr>
            </w:pPr>
          </w:p>
        </w:tc>
        <w:tc>
          <w:tcPr>
            <w:tcW w:w="100" w:type="dxa"/>
            <w:vAlign w:val="bottom"/>
          </w:tcPr>
          <w:p>
            <w:pPr>
              <w:spacing w:after="0"/>
              <w:rPr>
                <w:sz w:val="13"/>
                <w:szCs w:val="13"/>
                <w:color w:val="auto"/>
              </w:rPr>
            </w:pPr>
          </w:p>
        </w:tc>
        <w:tc>
          <w:tcPr>
            <w:tcW w:w="980" w:type="dxa"/>
            <w:vAlign w:val="bottom"/>
            <w:gridSpan w:val="3"/>
          </w:tcPr>
          <w:p>
            <w:pPr>
              <w:jc w:val="center"/>
              <w:ind w:right="80"/>
              <w:spacing w:after="0"/>
              <w:rPr>
                <w:sz w:val="20"/>
                <w:szCs w:val="20"/>
                <w:color w:val="auto"/>
              </w:rPr>
            </w:pPr>
            <w:r>
              <w:rPr>
                <w:rFonts w:ascii="Times New Roman" w:cs="Times New Roman" w:eastAsia="Times New Roman" w:hAnsi="Times New Roman"/>
                <w:sz w:val="14"/>
                <w:szCs w:val="14"/>
                <w:color w:val="auto"/>
              </w:rPr>
              <w:t>Accumulated</w:t>
            </w:r>
          </w:p>
        </w:tc>
        <w:tc>
          <w:tcPr>
            <w:tcW w:w="820" w:type="dxa"/>
            <w:vAlign w:val="bottom"/>
            <w:gridSpan w:val="2"/>
          </w:tcPr>
          <w:p>
            <w:pPr>
              <w:jc w:val="right"/>
              <w:ind w:right="280"/>
              <w:spacing w:after="0"/>
              <w:rPr>
                <w:sz w:val="20"/>
                <w:szCs w:val="20"/>
                <w:color w:val="auto"/>
              </w:rPr>
            </w:pPr>
            <w:r>
              <w:rPr>
                <w:rFonts w:ascii="Times New Roman" w:cs="Times New Roman" w:eastAsia="Times New Roman" w:hAnsi="Times New Roman"/>
                <w:sz w:val="14"/>
                <w:szCs w:val="14"/>
                <w:color w:val="auto"/>
              </w:rPr>
              <w:t>Total</w:t>
            </w:r>
          </w:p>
        </w:tc>
        <w:tc>
          <w:tcPr>
            <w:tcW w:w="100" w:type="dxa"/>
            <w:vAlign w:val="bottom"/>
          </w:tcPr>
          <w:p>
            <w:pPr>
              <w:spacing w:after="0"/>
              <w:rPr>
                <w:sz w:val="13"/>
                <w:szCs w:val="13"/>
                <w:color w:val="auto"/>
              </w:rPr>
            </w:pPr>
          </w:p>
        </w:tc>
        <w:tc>
          <w:tcPr>
            <w:tcW w:w="700" w:type="dxa"/>
            <w:vAlign w:val="bottom"/>
            <w:gridSpan w:val="3"/>
            <w:vMerge w:val="restart"/>
          </w:tcPr>
          <w:p>
            <w:pPr>
              <w:jc w:val="center"/>
              <w:ind w:right="80"/>
              <w:spacing w:after="0"/>
              <w:rPr>
                <w:sz w:val="20"/>
                <w:szCs w:val="20"/>
                <w:color w:val="auto"/>
              </w:rPr>
            </w:pPr>
            <w:r>
              <w:rPr>
                <w:rFonts w:ascii="Times New Roman" w:cs="Times New Roman" w:eastAsia="Times New Roman" w:hAnsi="Times New Roman"/>
                <w:sz w:val="14"/>
                <w:szCs w:val="14"/>
                <w:color w:val="auto"/>
              </w:rPr>
              <w:t>Non-</w:t>
            </w:r>
          </w:p>
        </w:tc>
        <w:tc>
          <w:tcPr>
            <w:tcW w:w="820" w:type="dxa"/>
            <w:vAlign w:val="bottom"/>
            <w:gridSpan w:val="2"/>
            <w:vMerge w:val="restart"/>
          </w:tcPr>
          <w:p>
            <w:pPr>
              <w:jc w:val="center"/>
              <w:spacing w:after="0"/>
              <w:rPr>
                <w:sz w:val="20"/>
                <w:szCs w:val="20"/>
                <w:color w:val="auto"/>
              </w:rPr>
            </w:pPr>
            <w:r>
              <w:rPr>
                <w:rFonts w:ascii="Times New Roman" w:cs="Times New Roman" w:eastAsia="Times New Roman" w:hAnsi="Times New Roman"/>
                <w:sz w:val="14"/>
                <w:szCs w:val="14"/>
                <w:color w:val="auto"/>
              </w:rPr>
              <w:t>Total</w:t>
            </w:r>
          </w:p>
        </w:tc>
        <w:tc>
          <w:tcPr>
            <w:tcW w:w="0" w:type="dxa"/>
            <w:vAlign w:val="bottom"/>
          </w:tcPr>
          <w:p>
            <w:pPr>
              <w:spacing w:after="0"/>
              <w:rPr>
                <w:sz w:val="1"/>
                <w:szCs w:val="1"/>
                <w:color w:val="auto"/>
              </w:rPr>
            </w:pPr>
          </w:p>
        </w:tc>
      </w:tr>
      <w:tr>
        <w:trPr>
          <w:trHeight w:val="148"/>
        </w:trPr>
        <w:tc>
          <w:tcPr>
            <w:tcW w:w="2700" w:type="dxa"/>
            <w:vAlign w:val="bottom"/>
          </w:tcPr>
          <w:p>
            <w:pPr>
              <w:spacing w:after="0"/>
              <w:rPr>
                <w:sz w:val="12"/>
                <w:szCs w:val="12"/>
                <w:color w:val="auto"/>
              </w:rPr>
            </w:pPr>
          </w:p>
        </w:tc>
        <w:tc>
          <w:tcPr>
            <w:tcW w:w="1440" w:type="dxa"/>
            <w:vAlign w:val="bottom"/>
            <w:gridSpan w:val="6"/>
            <w:vMerge w:val="restart"/>
          </w:tcPr>
          <w:p>
            <w:pPr>
              <w:ind w:left="240"/>
              <w:spacing w:after="0"/>
              <w:rPr>
                <w:sz w:val="20"/>
                <w:szCs w:val="20"/>
                <w:color w:val="auto"/>
              </w:rPr>
            </w:pPr>
            <w:r>
              <w:rPr>
                <w:rFonts w:ascii="Times New Roman" w:cs="Times New Roman" w:eastAsia="Times New Roman" w:hAnsi="Times New Roman"/>
                <w:sz w:val="14"/>
                <w:szCs w:val="14"/>
                <w:color w:val="auto"/>
              </w:rPr>
              <w:t>Common Stock</w:t>
            </w:r>
          </w:p>
        </w:tc>
        <w:tc>
          <w:tcPr>
            <w:tcW w:w="1220" w:type="dxa"/>
            <w:vAlign w:val="bottom"/>
            <w:gridSpan w:val="6"/>
            <w:vMerge w:val="restart"/>
          </w:tcPr>
          <w:p>
            <w:pPr>
              <w:ind w:left="120"/>
              <w:spacing w:after="0"/>
              <w:rPr>
                <w:sz w:val="20"/>
                <w:szCs w:val="20"/>
                <w:color w:val="auto"/>
              </w:rPr>
            </w:pPr>
            <w:r>
              <w:rPr>
                <w:rFonts w:ascii="Times New Roman" w:cs="Times New Roman" w:eastAsia="Times New Roman" w:hAnsi="Times New Roman"/>
                <w:sz w:val="14"/>
                <w:szCs w:val="14"/>
                <w:color w:val="auto"/>
              </w:rPr>
              <w:t>Preferred stock</w:t>
            </w:r>
          </w:p>
        </w:tc>
        <w:tc>
          <w:tcPr>
            <w:tcW w:w="840" w:type="dxa"/>
            <w:vAlign w:val="bottom"/>
            <w:gridSpan w:val="3"/>
            <w:vMerge w:val="continue"/>
          </w:tcPr>
          <w:p>
            <w:pPr>
              <w:spacing w:after="0"/>
              <w:rPr>
                <w:sz w:val="12"/>
                <w:szCs w:val="12"/>
                <w:color w:val="auto"/>
              </w:rPr>
            </w:pPr>
          </w:p>
        </w:tc>
        <w:tc>
          <w:tcPr>
            <w:tcW w:w="680" w:type="dxa"/>
            <w:vAlign w:val="bottom"/>
            <w:gridSpan w:val="3"/>
          </w:tcPr>
          <w:p>
            <w:pPr>
              <w:ind w:left="180"/>
              <w:spacing w:after="0" w:line="149" w:lineRule="exact"/>
              <w:rPr>
                <w:sz w:val="20"/>
                <w:szCs w:val="20"/>
                <w:color w:val="auto"/>
              </w:rPr>
            </w:pPr>
            <w:r>
              <w:rPr>
                <w:rFonts w:ascii="Times New Roman" w:cs="Times New Roman" w:eastAsia="Times New Roman" w:hAnsi="Times New Roman"/>
                <w:sz w:val="14"/>
                <w:szCs w:val="14"/>
                <w:color w:val="auto"/>
              </w:rPr>
              <w:t>and</w:t>
            </w:r>
          </w:p>
        </w:tc>
        <w:tc>
          <w:tcPr>
            <w:tcW w:w="840" w:type="dxa"/>
            <w:vAlign w:val="bottom"/>
            <w:gridSpan w:val="2"/>
            <w:vMerge w:val="restart"/>
          </w:tcPr>
          <w:p>
            <w:pPr>
              <w:jc w:val="right"/>
              <w:spacing w:after="0"/>
              <w:rPr>
                <w:sz w:val="20"/>
                <w:szCs w:val="20"/>
                <w:color w:val="auto"/>
              </w:rPr>
            </w:pPr>
            <w:r>
              <w:rPr>
                <w:rFonts w:ascii="Times New Roman" w:cs="Times New Roman" w:eastAsia="Times New Roman" w:hAnsi="Times New Roman"/>
                <w:sz w:val="14"/>
                <w:szCs w:val="14"/>
                <w:color w:val="auto"/>
              </w:rPr>
              <w:t>Accumulated</w:t>
            </w:r>
          </w:p>
        </w:tc>
        <w:tc>
          <w:tcPr>
            <w:tcW w:w="100" w:type="dxa"/>
            <w:vAlign w:val="bottom"/>
          </w:tcPr>
          <w:p>
            <w:pPr>
              <w:spacing w:after="0"/>
              <w:rPr>
                <w:sz w:val="12"/>
                <w:szCs w:val="12"/>
                <w:color w:val="auto"/>
              </w:rPr>
            </w:pPr>
          </w:p>
        </w:tc>
        <w:tc>
          <w:tcPr>
            <w:tcW w:w="980" w:type="dxa"/>
            <w:vAlign w:val="bottom"/>
            <w:gridSpan w:val="3"/>
          </w:tcPr>
          <w:p>
            <w:pPr>
              <w:jc w:val="center"/>
              <w:ind w:right="80"/>
              <w:spacing w:after="0" w:line="149" w:lineRule="exact"/>
              <w:rPr>
                <w:sz w:val="20"/>
                <w:szCs w:val="20"/>
                <w:color w:val="auto"/>
              </w:rPr>
            </w:pPr>
            <w:r>
              <w:rPr>
                <w:rFonts w:ascii="Times New Roman" w:cs="Times New Roman" w:eastAsia="Times New Roman" w:hAnsi="Times New Roman"/>
                <w:sz w:val="14"/>
                <w:szCs w:val="14"/>
                <w:color w:val="auto"/>
              </w:rPr>
              <w:t>Other</w:t>
            </w:r>
          </w:p>
        </w:tc>
        <w:tc>
          <w:tcPr>
            <w:tcW w:w="820" w:type="dxa"/>
            <w:vAlign w:val="bottom"/>
            <w:gridSpan w:val="2"/>
          </w:tcPr>
          <w:p>
            <w:pPr>
              <w:jc w:val="center"/>
              <w:spacing w:after="0" w:line="149" w:lineRule="exact"/>
              <w:rPr>
                <w:sz w:val="20"/>
                <w:szCs w:val="20"/>
                <w:color w:val="auto"/>
              </w:rPr>
            </w:pPr>
            <w:r>
              <w:rPr>
                <w:rFonts w:ascii="Times New Roman" w:cs="Times New Roman" w:eastAsia="Times New Roman" w:hAnsi="Times New Roman"/>
                <w:sz w:val="14"/>
                <w:szCs w:val="14"/>
                <w:color w:val="auto"/>
              </w:rPr>
              <w:t>Nocera Inc.’s</w:t>
            </w:r>
          </w:p>
        </w:tc>
        <w:tc>
          <w:tcPr>
            <w:tcW w:w="100" w:type="dxa"/>
            <w:vAlign w:val="bottom"/>
          </w:tcPr>
          <w:p>
            <w:pPr>
              <w:spacing w:after="0"/>
              <w:rPr>
                <w:sz w:val="12"/>
                <w:szCs w:val="12"/>
                <w:color w:val="auto"/>
              </w:rPr>
            </w:pPr>
          </w:p>
        </w:tc>
        <w:tc>
          <w:tcPr>
            <w:tcW w:w="700" w:type="dxa"/>
            <w:vAlign w:val="bottom"/>
            <w:gridSpan w:val="3"/>
            <w:vMerge w:val="continue"/>
          </w:tcPr>
          <w:p>
            <w:pPr>
              <w:spacing w:after="0"/>
              <w:rPr>
                <w:sz w:val="12"/>
                <w:szCs w:val="12"/>
                <w:color w:val="auto"/>
              </w:rPr>
            </w:pPr>
          </w:p>
        </w:tc>
        <w:tc>
          <w:tcPr>
            <w:tcW w:w="820" w:type="dxa"/>
            <w:vAlign w:val="bottom"/>
            <w:gridSpan w:val="2"/>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71"/>
        </w:trPr>
        <w:tc>
          <w:tcPr>
            <w:tcW w:w="2700" w:type="dxa"/>
            <w:vAlign w:val="bottom"/>
          </w:tcPr>
          <w:p>
            <w:pPr>
              <w:spacing w:after="0"/>
              <w:rPr>
                <w:sz w:val="14"/>
                <w:szCs w:val="14"/>
                <w:color w:val="auto"/>
              </w:rPr>
            </w:pPr>
          </w:p>
        </w:tc>
        <w:tc>
          <w:tcPr>
            <w:tcW w:w="1440" w:type="dxa"/>
            <w:vAlign w:val="bottom"/>
            <w:gridSpan w:val="6"/>
            <w:vMerge w:val="continue"/>
          </w:tcPr>
          <w:p>
            <w:pPr>
              <w:spacing w:after="0"/>
              <w:rPr>
                <w:sz w:val="14"/>
                <w:szCs w:val="14"/>
                <w:color w:val="auto"/>
              </w:rPr>
            </w:pPr>
          </w:p>
        </w:tc>
        <w:tc>
          <w:tcPr>
            <w:tcW w:w="1220" w:type="dxa"/>
            <w:vAlign w:val="bottom"/>
            <w:gridSpan w:val="6"/>
            <w:vMerge w:val="continue"/>
          </w:tcPr>
          <w:p>
            <w:pPr>
              <w:spacing w:after="0"/>
              <w:rPr>
                <w:sz w:val="14"/>
                <w:szCs w:val="14"/>
                <w:color w:val="auto"/>
              </w:rPr>
            </w:pPr>
          </w:p>
        </w:tc>
        <w:tc>
          <w:tcPr>
            <w:tcW w:w="840" w:type="dxa"/>
            <w:vAlign w:val="bottom"/>
            <w:gridSpan w:val="3"/>
          </w:tcPr>
          <w:p>
            <w:pPr>
              <w:jc w:val="center"/>
              <w:ind w:right="80"/>
              <w:spacing w:after="0"/>
              <w:rPr>
                <w:sz w:val="20"/>
                <w:szCs w:val="20"/>
                <w:color w:val="auto"/>
              </w:rPr>
            </w:pPr>
            <w:r>
              <w:rPr>
                <w:rFonts w:ascii="Times New Roman" w:cs="Times New Roman" w:eastAsia="Times New Roman" w:hAnsi="Times New Roman"/>
                <w:sz w:val="14"/>
                <w:szCs w:val="14"/>
                <w:color w:val="auto"/>
                <w:w w:val="98"/>
              </w:rPr>
              <w:t>Paid-in</w:t>
            </w:r>
          </w:p>
        </w:tc>
        <w:tc>
          <w:tcPr>
            <w:tcW w:w="680" w:type="dxa"/>
            <w:vAlign w:val="bottom"/>
            <w:gridSpan w:val="3"/>
          </w:tcPr>
          <w:p>
            <w:pPr>
              <w:jc w:val="center"/>
              <w:ind w:right="100"/>
              <w:spacing w:after="0"/>
              <w:rPr>
                <w:sz w:val="20"/>
                <w:szCs w:val="20"/>
                <w:color w:val="auto"/>
              </w:rPr>
            </w:pPr>
            <w:r>
              <w:rPr>
                <w:rFonts w:ascii="Times New Roman" w:cs="Times New Roman" w:eastAsia="Times New Roman" w:hAnsi="Times New Roman"/>
                <w:sz w:val="14"/>
                <w:szCs w:val="14"/>
                <w:color w:val="auto"/>
              </w:rPr>
              <w:t>other</w:t>
            </w:r>
          </w:p>
        </w:tc>
        <w:tc>
          <w:tcPr>
            <w:tcW w:w="840" w:type="dxa"/>
            <w:vAlign w:val="bottom"/>
            <w:gridSpan w:val="2"/>
            <w:vMerge w:val="continue"/>
          </w:tcPr>
          <w:p>
            <w:pPr>
              <w:spacing w:after="0"/>
              <w:rPr>
                <w:sz w:val="14"/>
                <w:szCs w:val="14"/>
                <w:color w:val="auto"/>
              </w:rPr>
            </w:pPr>
          </w:p>
        </w:tc>
        <w:tc>
          <w:tcPr>
            <w:tcW w:w="1080" w:type="dxa"/>
            <w:vAlign w:val="bottom"/>
            <w:gridSpan w:val="4"/>
          </w:tcPr>
          <w:p>
            <w:pPr>
              <w:jc w:val="center"/>
              <w:spacing w:after="0"/>
              <w:rPr>
                <w:sz w:val="20"/>
                <w:szCs w:val="20"/>
                <w:color w:val="auto"/>
              </w:rPr>
            </w:pPr>
            <w:r>
              <w:rPr>
                <w:rFonts w:ascii="Times New Roman" w:cs="Times New Roman" w:eastAsia="Times New Roman" w:hAnsi="Times New Roman"/>
                <w:sz w:val="14"/>
                <w:szCs w:val="14"/>
                <w:color w:val="auto"/>
              </w:rPr>
              <w:t>Comprehensive</w:t>
            </w:r>
          </w:p>
        </w:tc>
        <w:tc>
          <w:tcPr>
            <w:tcW w:w="820" w:type="dxa"/>
            <w:vAlign w:val="bottom"/>
            <w:gridSpan w:val="2"/>
          </w:tcPr>
          <w:p>
            <w:pPr>
              <w:jc w:val="center"/>
              <w:spacing w:after="0"/>
              <w:rPr>
                <w:sz w:val="20"/>
                <w:szCs w:val="20"/>
                <w:color w:val="auto"/>
              </w:rPr>
            </w:pPr>
            <w:r>
              <w:rPr>
                <w:rFonts w:ascii="Times New Roman" w:cs="Times New Roman" w:eastAsia="Times New Roman" w:hAnsi="Times New Roman"/>
                <w:sz w:val="14"/>
                <w:szCs w:val="14"/>
                <w:color w:val="auto"/>
              </w:rPr>
              <w:t>Stockholders’</w:t>
            </w:r>
          </w:p>
        </w:tc>
        <w:tc>
          <w:tcPr>
            <w:tcW w:w="800" w:type="dxa"/>
            <w:vAlign w:val="bottom"/>
            <w:gridSpan w:val="4"/>
          </w:tcPr>
          <w:p>
            <w:pPr>
              <w:jc w:val="center"/>
              <w:spacing w:after="0"/>
              <w:rPr>
                <w:sz w:val="20"/>
                <w:szCs w:val="20"/>
                <w:color w:val="auto"/>
              </w:rPr>
            </w:pPr>
            <w:r>
              <w:rPr>
                <w:rFonts w:ascii="Times New Roman" w:cs="Times New Roman" w:eastAsia="Times New Roman" w:hAnsi="Times New Roman"/>
                <w:sz w:val="14"/>
                <w:szCs w:val="14"/>
                <w:color w:val="auto"/>
              </w:rPr>
              <w:t>controlling</w:t>
            </w:r>
          </w:p>
        </w:tc>
        <w:tc>
          <w:tcPr>
            <w:tcW w:w="820" w:type="dxa"/>
            <w:vAlign w:val="bottom"/>
            <w:gridSpan w:val="2"/>
          </w:tcPr>
          <w:p>
            <w:pPr>
              <w:jc w:val="center"/>
              <w:spacing w:after="0"/>
              <w:rPr>
                <w:sz w:val="20"/>
                <w:szCs w:val="20"/>
                <w:color w:val="auto"/>
              </w:rPr>
            </w:pPr>
            <w:r>
              <w:rPr>
                <w:rFonts w:ascii="Times New Roman" w:cs="Times New Roman" w:eastAsia="Times New Roman" w:hAnsi="Times New Roman"/>
                <w:sz w:val="14"/>
                <w:szCs w:val="14"/>
                <w:color w:val="auto"/>
              </w:rPr>
              <w:t>Stockholders’</w:t>
            </w:r>
          </w:p>
        </w:tc>
        <w:tc>
          <w:tcPr>
            <w:tcW w:w="0" w:type="dxa"/>
            <w:vAlign w:val="bottom"/>
          </w:tcPr>
          <w:p>
            <w:pPr>
              <w:spacing w:after="0"/>
              <w:rPr>
                <w:sz w:val="1"/>
                <w:szCs w:val="1"/>
                <w:color w:val="auto"/>
              </w:rPr>
            </w:pPr>
          </w:p>
        </w:tc>
      </w:tr>
      <w:tr>
        <w:trPr>
          <w:trHeight w:val="156"/>
        </w:trPr>
        <w:tc>
          <w:tcPr>
            <w:tcW w:w="2700" w:type="dxa"/>
            <w:vAlign w:val="bottom"/>
          </w:tcPr>
          <w:p>
            <w:pPr>
              <w:spacing w:after="0"/>
              <w:rPr>
                <w:sz w:val="13"/>
                <w:szCs w:val="13"/>
                <w:color w:val="auto"/>
              </w:rPr>
            </w:pPr>
          </w:p>
        </w:tc>
        <w:tc>
          <w:tcPr>
            <w:tcW w:w="820" w:type="dxa"/>
            <w:vAlign w:val="bottom"/>
            <w:tcBorders>
              <w:top w:val="single" w:sz="8" w:color="auto"/>
            </w:tcBorders>
            <w:gridSpan w:val="3"/>
          </w:tcPr>
          <w:p>
            <w:pPr>
              <w:ind w:left="200"/>
              <w:spacing w:after="0" w:line="155" w:lineRule="exact"/>
              <w:rPr>
                <w:sz w:val="20"/>
                <w:szCs w:val="20"/>
                <w:color w:val="auto"/>
              </w:rPr>
            </w:pPr>
            <w:r>
              <w:rPr>
                <w:rFonts w:ascii="Times New Roman" w:cs="Times New Roman" w:eastAsia="Times New Roman" w:hAnsi="Times New Roman"/>
                <w:sz w:val="14"/>
                <w:szCs w:val="14"/>
                <w:color w:val="auto"/>
              </w:rPr>
              <w:t>Stock</w:t>
            </w:r>
          </w:p>
        </w:tc>
        <w:tc>
          <w:tcPr>
            <w:tcW w:w="540" w:type="dxa"/>
            <w:vAlign w:val="bottom"/>
            <w:tcBorders>
              <w:top w:val="single" w:sz="8" w:color="auto"/>
            </w:tcBorders>
            <w:gridSpan w:val="2"/>
          </w:tcPr>
          <w:p>
            <w:pPr>
              <w:jc w:val="right"/>
              <w:ind w:right="40"/>
              <w:spacing w:after="0" w:line="155" w:lineRule="exact"/>
              <w:rPr>
                <w:sz w:val="20"/>
                <w:szCs w:val="20"/>
                <w:color w:val="auto"/>
              </w:rPr>
            </w:pPr>
            <w:r>
              <w:rPr>
                <w:rFonts w:ascii="Times New Roman" w:cs="Times New Roman" w:eastAsia="Times New Roman" w:hAnsi="Times New Roman"/>
                <w:sz w:val="14"/>
                <w:szCs w:val="14"/>
                <w:color w:val="auto"/>
              </w:rPr>
              <w:t>Amount</w:t>
            </w:r>
          </w:p>
        </w:tc>
        <w:tc>
          <w:tcPr>
            <w:tcW w:w="80" w:type="dxa"/>
            <w:vAlign w:val="bottom"/>
          </w:tcPr>
          <w:p>
            <w:pPr>
              <w:spacing w:after="0"/>
              <w:rPr>
                <w:sz w:val="13"/>
                <w:szCs w:val="13"/>
                <w:color w:val="auto"/>
              </w:rPr>
            </w:pPr>
          </w:p>
        </w:tc>
        <w:tc>
          <w:tcPr>
            <w:tcW w:w="600" w:type="dxa"/>
            <w:vAlign w:val="bottom"/>
            <w:tcBorders>
              <w:top w:val="single" w:sz="8" w:color="auto"/>
            </w:tcBorders>
            <w:gridSpan w:val="3"/>
          </w:tcPr>
          <w:p>
            <w:pPr>
              <w:ind w:left="100"/>
              <w:spacing w:after="0" w:line="155" w:lineRule="exact"/>
              <w:rPr>
                <w:sz w:val="20"/>
                <w:szCs w:val="20"/>
                <w:color w:val="auto"/>
              </w:rPr>
            </w:pPr>
            <w:r>
              <w:rPr>
                <w:rFonts w:ascii="Times New Roman" w:cs="Times New Roman" w:eastAsia="Times New Roman" w:hAnsi="Times New Roman"/>
                <w:sz w:val="14"/>
                <w:szCs w:val="14"/>
                <w:color w:val="auto"/>
              </w:rPr>
              <w:t>Stock</w:t>
            </w:r>
          </w:p>
        </w:tc>
        <w:tc>
          <w:tcPr>
            <w:tcW w:w="540" w:type="dxa"/>
            <w:vAlign w:val="bottom"/>
            <w:tcBorders>
              <w:top w:val="single" w:sz="8" w:color="auto"/>
            </w:tcBorders>
            <w:gridSpan w:val="2"/>
          </w:tcPr>
          <w:p>
            <w:pPr>
              <w:jc w:val="right"/>
              <w:ind w:right="40"/>
              <w:spacing w:after="0" w:line="155" w:lineRule="exact"/>
              <w:rPr>
                <w:sz w:val="20"/>
                <w:szCs w:val="20"/>
                <w:color w:val="auto"/>
              </w:rPr>
            </w:pPr>
            <w:r>
              <w:rPr>
                <w:rFonts w:ascii="Times New Roman" w:cs="Times New Roman" w:eastAsia="Times New Roman" w:hAnsi="Times New Roman"/>
                <w:sz w:val="14"/>
                <w:szCs w:val="14"/>
                <w:color w:val="auto"/>
              </w:rPr>
              <w:t>Amount</w:t>
            </w:r>
          </w:p>
        </w:tc>
        <w:tc>
          <w:tcPr>
            <w:tcW w:w="80" w:type="dxa"/>
            <w:vAlign w:val="bottom"/>
          </w:tcPr>
          <w:p>
            <w:pPr>
              <w:spacing w:after="0"/>
              <w:rPr>
                <w:sz w:val="13"/>
                <w:szCs w:val="13"/>
                <w:color w:val="auto"/>
              </w:rPr>
            </w:pPr>
          </w:p>
        </w:tc>
        <w:tc>
          <w:tcPr>
            <w:tcW w:w="840" w:type="dxa"/>
            <w:vAlign w:val="bottom"/>
            <w:gridSpan w:val="3"/>
          </w:tcPr>
          <w:p>
            <w:pPr>
              <w:jc w:val="center"/>
              <w:ind w:right="80"/>
              <w:spacing w:after="0" w:line="155" w:lineRule="exact"/>
              <w:rPr>
                <w:sz w:val="20"/>
                <w:szCs w:val="20"/>
                <w:color w:val="auto"/>
              </w:rPr>
            </w:pPr>
            <w:r>
              <w:rPr>
                <w:rFonts w:ascii="Times New Roman" w:cs="Times New Roman" w:eastAsia="Times New Roman" w:hAnsi="Times New Roman"/>
                <w:sz w:val="14"/>
                <w:szCs w:val="14"/>
                <w:color w:val="auto"/>
                <w:w w:val="98"/>
              </w:rPr>
              <w:t>Capital</w:t>
            </w:r>
          </w:p>
        </w:tc>
        <w:tc>
          <w:tcPr>
            <w:tcW w:w="680" w:type="dxa"/>
            <w:vAlign w:val="bottom"/>
            <w:gridSpan w:val="3"/>
          </w:tcPr>
          <w:p>
            <w:pPr>
              <w:jc w:val="center"/>
              <w:ind w:right="80"/>
              <w:spacing w:after="0" w:line="155" w:lineRule="exact"/>
              <w:rPr>
                <w:sz w:val="20"/>
                <w:szCs w:val="20"/>
                <w:color w:val="auto"/>
              </w:rPr>
            </w:pPr>
            <w:r>
              <w:rPr>
                <w:rFonts w:ascii="Times New Roman" w:cs="Times New Roman" w:eastAsia="Times New Roman" w:hAnsi="Times New Roman"/>
                <w:sz w:val="14"/>
                <w:szCs w:val="14"/>
                <w:color w:val="auto"/>
              </w:rPr>
              <w:t>Reserves</w:t>
            </w:r>
          </w:p>
        </w:tc>
        <w:tc>
          <w:tcPr>
            <w:tcW w:w="840" w:type="dxa"/>
            <w:vAlign w:val="bottom"/>
            <w:gridSpan w:val="2"/>
          </w:tcPr>
          <w:p>
            <w:pPr>
              <w:jc w:val="right"/>
              <w:ind w:right="179"/>
              <w:spacing w:after="0" w:line="155" w:lineRule="exact"/>
              <w:rPr>
                <w:sz w:val="20"/>
                <w:szCs w:val="20"/>
                <w:color w:val="auto"/>
              </w:rPr>
            </w:pPr>
            <w:r>
              <w:rPr>
                <w:rFonts w:ascii="Times New Roman" w:cs="Times New Roman" w:eastAsia="Times New Roman" w:hAnsi="Times New Roman"/>
                <w:sz w:val="14"/>
                <w:szCs w:val="14"/>
                <w:color w:val="auto"/>
              </w:rPr>
              <w:t>Losses</w:t>
            </w:r>
          </w:p>
        </w:tc>
        <w:tc>
          <w:tcPr>
            <w:tcW w:w="100" w:type="dxa"/>
            <w:vAlign w:val="bottom"/>
          </w:tcPr>
          <w:p>
            <w:pPr>
              <w:spacing w:after="0"/>
              <w:rPr>
                <w:sz w:val="13"/>
                <w:szCs w:val="13"/>
                <w:color w:val="auto"/>
              </w:rPr>
            </w:pPr>
          </w:p>
        </w:tc>
        <w:tc>
          <w:tcPr>
            <w:tcW w:w="980" w:type="dxa"/>
            <w:vAlign w:val="bottom"/>
            <w:gridSpan w:val="3"/>
          </w:tcPr>
          <w:p>
            <w:pPr>
              <w:jc w:val="center"/>
              <w:ind w:right="80"/>
              <w:spacing w:after="0" w:line="155" w:lineRule="exact"/>
              <w:rPr>
                <w:sz w:val="20"/>
                <w:szCs w:val="20"/>
                <w:color w:val="auto"/>
              </w:rPr>
            </w:pPr>
            <w:r>
              <w:rPr>
                <w:rFonts w:ascii="Times New Roman" w:cs="Times New Roman" w:eastAsia="Times New Roman" w:hAnsi="Times New Roman"/>
                <w:sz w:val="14"/>
                <w:szCs w:val="14"/>
                <w:color w:val="auto"/>
                <w:w w:val="98"/>
              </w:rPr>
              <w:t>Loss</w:t>
            </w:r>
          </w:p>
        </w:tc>
        <w:tc>
          <w:tcPr>
            <w:tcW w:w="820" w:type="dxa"/>
            <w:vAlign w:val="bottom"/>
            <w:gridSpan w:val="2"/>
          </w:tcPr>
          <w:p>
            <w:pPr>
              <w:jc w:val="center"/>
              <w:spacing w:after="0" w:line="155" w:lineRule="exact"/>
              <w:rPr>
                <w:sz w:val="20"/>
                <w:szCs w:val="20"/>
                <w:color w:val="auto"/>
              </w:rPr>
            </w:pPr>
            <w:r>
              <w:rPr>
                <w:rFonts w:ascii="Times New Roman" w:cs="Times New Roman" w:eastAsia="Times New Roman" w:hAnsi="Times New Roman"/>
                <w:sz w:val="14"/>
                <w:szCs w:val="14"/>
                <w:color w:val="auto"/>
              </w:rPr>
              <w:t>Equity</w:t>
            </w:r>
          </w:p>
        </w:tc>
        <w:tc>
          <w:tcPr>
            <w:tcW w:w="100" w:type="dxa"/>
            <w:vAlign w:val="bottom"/>
          </w:tcPr>
          <w:p>
            <w:pPr>
              <w:spacing w:after="0"/>
              <w:rPr>
                <w:sz w:val="13"/>
                <w:szCs w:val="13"/>
                <w:color w:val="auto"/>
              </w:rPr>
            </w:pPr>
          </w:p>
        </w:tc>
        <w:tc>
          <w:tcPr>
            <w:tcW w:w="700" w:type="dxa"/>
            <w:vAlign w:val="bottom"/>
            <w:gridSpan w:val="3"/>
          </w:tcPr>
          <w:p>
            <w:pPr>
              <w:jc w:val="center"/>
              <w:ind w:right="100"/>
              <w:spacing w:after="0" w:line="155" w:lineRule="exact"/>
              <w:rPr>
                <w:sz w:val="20"/>
                <w:szCs w:val="20"/>
                <w:color w:val="auto"/>
              </w:rPr>
            </w:pPr>
            <w:r>
              <w:rPr>
                <w:rFonts w:ascii="Times New Roman" w:cs="Times New Roman" w:eastAsia="Times New Roman" w:hAnsi="Times New Roman"/>
                <w:sz w:val="14"/>
                <w:szCs w:val="14"/>
                <w:color w:val="auto"/>
              </w:rPr>
              <w:t>Interests</w:t>
            </w:r>
          </w:p>
        </w:tc>
        <w:tc>
          <w:tcPr>
            <w:tcW w:w="820" w:type="dxa"/>
            <w:vAlign w:val="bottom"/>
            <w:gridSpan w:val="2"/>
          </w:tcPr>
          <w:p>
            <w:pPr>
              <w:jc w:val="center"/>
              <w:spacing w:after="0" w:line="155" w:lineRule="exact"/>
              <w:rPr>
                <w:sz w:val="20"/>
                <w:szCs w:val="20"/>
                <w:color w:val="auto"/>
              </w:rPr>
            </w:pPr>
            <w:r>
              <w:rPr>
                <w:rFonts w:ascii="Times New Roman" w:cs="Times New Roman" w:eastAsia="Times New Roman" w:hAnsi="Times New Roman"/>
                <w:sz w:val="14"/>
                <w:szCs w:val="14"/>
                <w:color w:val="auto"/>
              </w:rPr>
              <w:t>Equity</w:t>
            </w:r>
          </w:p>
        </w:tc>
        <w:tc>
          <w:tcPr>
            <w:tcW w:w="0" w:type="dxa"/>
            <w:vAlign w:val="bottom"/>
          </w:tcPr>
          <w:p>
            <w:pPr>
              <w:spacing w:after="0"/>
              <w:rPr>
                <w:sz w:val="1"/>
                <w:szCs w:val="1"/>
                <w:color w:val="auto"/>
              </w:rPr>
            </w:pPr>
          </w:p>
        </w:tc>
      </w:tr>
      <w:tr>
        <w:trPr>
          <w:trHeight w:val="142"/>
        </w:trPr>
        <w:tc>
          <w:tcPr>
            <w:tcW w:w="2700" w:type="dxa"/>
            <w:vAlign w:val="bottom"/>
            <w:tcBorders>
              <w:top w:val="single" w:sz="8" w:color="EEEEEE"/>
            </w:tcBorders>
            <w:shd w:val="clear" w:color="auto" w:fill="EEEEEE"/>
          </w:tcPr>
          <w:p>
            <w:pPr>
              <w:spacing w:after="0" w:line="142" w:lineRule="exact"/>
              <w:rPr>
                <w:sz w:val="20"/>
                <w:szCs w:val="20"/>
                <w:color w:val="auto"/>
              </w:rPr>
            </w:pPr>
            <w:r>
              <w:rPr>
                <w:rFonts w:ascii="Times New Roman" w:cs="Times New Roman" w:eastAsia="Times New Roman" w:hAnsi="Times New Roman"/>
                <w:sz w:val="14"/>
                <w:szCs w:val="14"/>
                <w:color w:val="auto"/>
              </w:rPr>
              <w:t>Balance, as of January 1, 2023</w:t>
            </w:r>
          </w:p>
        </w:tc>
        <w:tc>
          <w:tcPr>
            <w:tcW w:w="740" w:type="dxa"/>
            <w:vAlign w:val="bottom"/>
            <w:tcBorders>
              <w:top w:val="single" w:sz="8" w:color="auto"/>
            </w:tcBorders>
            <w:gridSpan w:val="2"/>
            <w:shd w:val="clear" w:color="auto" w:fill="EEEEEE"/>
          </w:tcPr>
          <w:p>
            <w:pPr>
              <w:jc w:val="right"/>
              <w:ind w:right="80"/>
              <w:spacing w:after="0" w:line="142" w:lineRule="exact"/>
              <w:rPr>
                <w:sz w:val="20"/>
                <w:szCs w:val="20"/>
                <w:color w:val="auto"/>
              </w:rPr>
            </w:pPr>
            <w:r>
              <w:rPr>
                <w:rFonts w:ascii="Times New Roman" w:cs="Times New Roman" w:eastAsia="Times New Roman" w:hAnsi="Times New Roman"/>
                <w:sz w:val="14"/>
                <w:szCs w:val="14"/>
                <w:color w:val="auto"/>
              </w:rPr>
              <w:t>9,243,587</w:t>
            </w:r>
          </w:p>
        </w:tc>
        <w:tc>
          <w:tcPr>
            <w:tcW w:w="80" w:type="dxa"/>
            <w:vAlign w:val="bottom"/>
            <w:tcBorders>
              <w:top w:val="single" w:sz="8" w:color="EEEEEE"/>
            </w:tcBorders>
            <w:shd w:val="clear" w:color="auto" w:fill="EEEEEE"/>
          </w:tcPr>
          <w:p>
            <w:pPr>
              <w:spacing w:after="0"/>
              <w:rPr>
                <w:sz w:val="12"/>
                <w:szCs w:val="12"/>
                <w:color w:val="auto"/>
              </w:rPr>
            </w:pPr>
          </w:p>
        </w:tc>
        <w:tc>
          <w:tcPr>
            <w:tcW w:w="540" w:type="dxa"/>
            <w:vAlign w:val="bottom"/>
            <w:tcBorders>
              <w:top w:val="single" w:sz="8" w:color="auto"/>
            </w:tcBorders>
            <w:gridSpan w:val="2"/>
            <w:shd w:val="clear" w:color="auto" w:fill="EEEEEE"/>
          </w:tcPr>
          <w:p>
            <w:pPr>
              <w:jc w:val="right"/>
              <w:ind w:right="100"/>
              <w:spacing w:after="0" w:line="142" w:lineRule="exact"/>
              <w:rPr>
                <w:sz w:val="20"/>
                <w:szCs w:val="20"/>
                <w:color w:val="auto"/>
              </w:rPr>
            </w:pPr>
            <w:r>
              <w:rPr>
                <w:rFonts w:ascii="Times New Roman" w:cs="Times New Roman" w:eastAsia="Times New Roman" w:hAnsi="Times New Roman"/>
                <w:sz w:val="14"/>
                <w:szCs w:val="14"/>
                <w:color w:val="auto"/>
              </w:rPr>
              <w:t>9,243</w:t>
            </w:r>
          </w:p>
        </w:tc>
        <w:tc>
          <w:tcPr>
            <w:tcW w:w="80" w:type="dxa"/>
            <w:vAlign w:val="bottom"/>
            <w:tcBorders>
              <w:top w:val="single" w:sz="8" w:color="EEEEEE"/>
            </w:tcBorders>
            <w:shd w:val="clear" w:color="auto" w:fill="EEEEEE"/>
          </w:tcPr>
          <w:p>
            <w:pPr>
              <w:spacing w:after="0"/>
              <w:rPr>
                <w:sz w:val="12"/>
                <w:szCs w:val="12"/>
                <w:color w:val="auto"/>
              </w:rPr>
            </w:pPr>
          </w:p>
        </w:tc>
        <w:tc>
          <w:tcPr>
            <w:tcW w:w="520" w:type="dxa"/>
            <w:vAlign w:val="bottom"/>
            <w:tcBorders>
              <w:top w:val="single" w:sz="8" w:color="auto"/>
            </w:tcBorders>
            <w:gridSpan w:val="2"/>
            <w:shd w:val="clear" w:color="auto" w:fill="EEEEEE"/>
          </w:tcPr>
          <w:p>
            <w:pPr>
              <w:jc w:val="right"/>
              <w:ind w:right="80"/>
              <w:spacing w:after="0" w:line="142" w:lineRule="exact"/>
              <w:rPr>
                <w:sz w:val="20"/>
                <w:szCs w:val="20"/>
                <w:color w:val="auto"/>
              </w:rPr>
            </w:pPr>
            <w:r>
              <w:rPr>
                <w:rFonts w:ascii="Times New Roman" w:cs="Times New Roman" w:eastAsia="Times New Roman" w:hAnsi="Times New Roman"/>
                <w:sz w:val="14"/>
                <w:szCs w:val="14"/>
                <w:color w:val="auto"/>
              </w:rPr>
              <w:t>80,000</w:t>
            </w:r>
          </w:p>
        </w:tc>
        <w:tc>
          <w:tcPr>
            <w:tcW w:w="80" w:type="dxa"/>
            <w:vAlign w:val="bottom"/>
            <w:tcBorders>
              <w:top w:val="single" w:sz="8" w:color="EEEEEE"/>
            </w:tcBorders>
            <w:shd w:val="clear" w:color="auto" w:fill="EEEEEE"/>
          </w:tcPr>
          <w:p>
            <w:pPr>
              <w:spacing w:after="0"/>
              <w:rPr>
                <w:sz w:val="12"/>
                <w:szCs w:val="12"/>
                <w:color w:val="auto"/>
              </w:rPr>
            </w:pPr>
          </w:p>
        </w:tc>
        <w:tc>
          <w:tcPr>
            <w:tcW w:w="540" w:type="dxa"/>
            <w:vAlign w:val="bottom"/>
            <w:tcBorders>
              <w:top w:val="single" w:sz="8" w:color="auto"/>
            </w:tcBorders>
            <w:gridSpan w:val="2"/>
            <w:shd w:val="clear" w:color="auto" w:fill="EEEEEE"/>
          </w:tcPr>
          <w:p>
            <w:pPr>
              <w:jc w:val="right"/>
              <w:ind w:right="120"/>
              <w:spacing w:after="0" w:line="142" w:lineRule="exact"/>
              <w:rPr>
                <w:sz w:val="20"/>
                <w:szCs w:val="20"/>
                <w:color w:val="auto"/>
              </w:rPr>
            </w:pPr>
            <w:r>
              <w:rPr>
                <w:rFonts w:ascii="Times New Roman" w:cs="Times New Roman" w:eastAsia="Times New Roman" w:hAnsi="Times New Roman"/>
                <w:sz w:val="14"/>
                <w:szCs w:val="14"/>
                <w:color w:val="auto"/>
              </w:rPr>
              <w:t>80</w:t>
            </w:r>
          </w:p>
        </w:tc>
        <w:tc>
          <w:tcPr>
            <w:tcW w:w="80" w:type="dxa"/>
            <w:vAlign w:val="bottom"/>
            <w:tcBorders>
              <w:top w:val="single" w:sz="8" w:color="EEEEEE"/>
            </w:tcBorders>
            <w:shd w:val="clear" w:color="auto" w:fill="EEEEEE"/>
          </w:tcPr>
          <w:p>
            <w:pPr>
              <w:spacing w:after="0"/>
              <w:rPr>
                <w:sz w:val="12"/>
                <w:szCs w:val="12"/>
                <w:color w:val="auto"/>
              </w:rPr>
            </w:pPr>
          </w:p>
        </w:tc>
        <w:tc>
          <w:tcPr>
            <w:tcW w:w="740" w:type="dxa"/>
            <w:vAlign w:val="bottom"/>
            <w:tcBorders>
              <w:top w:val="single" w:sz="8" w:color="auto"/>
            </w:tcBorders>
            <w:gridSpan w:val="2"/>
            <w:shd w:val="clear" w:color="auto" w:fill="EEEEEE"/>
          </w:tcPr>
          <w:p>
            <w:pPr>
              <w:jc w:val="right"/>
              <w:ind w:right="80"/>
              <w:spacing w:after="0" w:line="142" w:lineRule="exact"/>
              <w:rPr>
                <w:sz w:val="20"/>
                <w:szCs w:val="20"/>
                <w:color w:val="auto"/>
              </w:rPr>
            </w:pPr>
            <w:r>
              <w:rPr>
                <w:rFonts w:ascii="Times New Roman" w:cs="Times New Roman" w:eastAsia="Times New Roman" w:hAnsi="Times New Roman"/>
                <w:sz w:val="14"/>
                <w:szCs w:val="14"/>
                <w:color w:val="auto"/>
              </w:rPr>
              <w:t>20,484,518</w:t>
            </w:r>
          </w:p>
        </w:tc>
        <w:tc>
          <w:tcPr>
            <w:tcW w:w="100" w:type="dxa"/>
            <w:vAlign w:val="bottom"/>
            <w:tcBorders>
              <w:top w:val="single" w:sz="8" w:color="EEEEEE"/>
            </w:tcBorders>
            <w:shd w:val="clear" w:color="auto" w:fill="EEEEEE"/>
          </w:tcPr>
          <w:p>
            <w:pPr>
              <w:spacing w:after="0"/>
              <w:rPr>
                <w:sz w:val="12"/>
                <w:szCs w:val="12"/>
                <w:color w:val="auto"/>
              </w:rPr>
            </w:pPr>
          </w:p>
        </w:tc>
        <w:tc>
          <w:tcPr>
            <w:tcW w:w="580" w:type="dxa"/>
            <w:vAlign w:val="bottom"/>
            <w:tcBorders>
              <w:top w:val="single" w:sz="8" w:color="auto"/>
            </w:tcBorders>
            <w:gridSpan w:val="2"/>
            <w:shd w:val="clear" w:color="auto" w:fill="EEEEEE"/>
          </w:tcPr>
          <w:p>
            <w:pPr>
              <w:jc w:val="right"/>
              <w:ind w:right="100"/>
              <w:spacing w:after="0" w:line="142" w:lineRule="exact"/>
              <w:rPr>
                <w:sz w:val="20"/>
                <w:szCs w:val="20"/>
                <w:color w:val="auto"/>
              </w:rPr>
            </w:pPr>
            <w:r>
              <w:rPr>
                <w:rFonts w:ascii="Times New Roman" w:cs="Times New Roman" w:eastAsia="Times New Roman" w:hAnsi="Times New Roman"/>
                <w:sz w:val="14"/>
                <w:szCs w:val="14"/>
                <w:color w:val="auto"/>
              </w:rPr>
              <w:t>191,219</w:t>
            </w:r>
          </w:p>
        </w:tc>
        <w:tc>
          <w:tcPr>
            <w:tcW w:w="100" w:type="dxa"/>
            <w:vAlign w:val="bottom"/>
            <w:tcBorders>
              <w:top w:val="single" w:sz="8" w:color="EEEEEE"/>
            </w:tcBorders>
            <w:shd w:val="clear" w:color="auto" w:fill="EEEEEE"/>
          </w:tcPr>
          <w:p>
            <w:pPr>
              <w:spacing w:after="0"/>
              <w:rPr>
                <w:sz w:val="12"/>
                <w:szCs w:val="12"/>
                <w:color w:val="auto"/>
              </w:rPr>
            </w:pPr>
          </w:p>
        </w:tc>
        <w:tc>
          <w:tcPr>
            <w:tcW w:w="840" w:type="dxa"/>
            <w:vAlign w:val="bottom"/>
            <w:tcBorders>
              <w:top w:val="single" w:sz="8" w:color="auto"/>
            </w:tcBorders>
            <w:gridSpan w:val="2"/>
            <w:shd w:val="clear" w:color="auto" w:fill="EEEEEE"/>
          </w:tcPr>
          <w:p>
            <w:pPr>
              <w:jc w:val="right"/>
              <w:ind w:right="59"/>
              <w:spacing w:after="0" w:line="142" w:lineRule="exact"/>
              <w:rPr>
                <w:sz w:val="20"/>
                <w:szCs w:val="20"/>
                <w:color w:val="auto"/>
              </w:rPr>
            </w:pPr>
            <w:r>
              <w:rPr>
                <w:rFonts w:ascii="Times New Roman" w:cs="Times New Roman" w:eastAsia="Times New Roman" w:hAnsi="Times New Roman"/>
                <w:sz w:val="14"/>
                <w:szCs w:val="14"/>
                <w:color w:val="auto"/>
                <w:w w:val="99"/>
              </w:rPr>
              <w:t>(14,747,461)</w:t>
            </w:r>
          </w:p>
        </w:tc>
        <w:tc>
          <w:tcPr>
            <w:tcW w:w="100" w:type="dxa"/>
            <w:vAlign w:val="bottom"/>
            <w:tcBorders>
              <w:top w:val="single" w:sz="8" w:color="EEEEEE"/>
            </w:tcBorders>
            <w:shd w:val="clear" w:color="auto" w:fill="EEEEEE"/>
          </w:tcPr>
          <w:p>
            <w:pPr>
              <w:spacing w:after="0"/>
              <w:rPr>
                <w:sz w:val="12"/>
                <w:szCs w:val="12"/>
                <w:color w:val="auto"/>
              </w:rPr>
            </w:pPr>
          </w:p>
        </w:tc>
        <w:tc>
          <w:tcPr>
            <w:tcW w:w="900" w:type="dxa"/>
            <w:vAlign w:val="bottom"/>
            <w:tcBorders>
              <w:top w:val="single" w:sz="8" w:color="auto"/>
            </w:tcBorders>
            <w:gridSpan w:val="2"/>
            <w:shd w:val="clear" w:color="auto" w:fill="EEEEEE"/>
          </w:tcPr>
          <w:p>
            <w:pPr>
              <w:jc w:val="right"/>
              <w:ind w:right="139"/>
              <w:spacing w:after="0" w:line="142" w:lineRule="exact"/>
              <w:rPr>
                <w:sz w:val="20"/>
                <w:szCs w:val="20"/>
                <w:color w:val="auto"/>
              </w:rPr>
            </w:pPr>
            <w:r>
              <w:rPr>
                <w:rFonts w:ascii="Times New Roman" w:cs="Times New Roman" w:eastAsia="Times New Roman" w:hAnsi="Times New Roman"/>
                <w:sz w:val="14"/>
                <w:szCs w:val="14"/>
                <w:color w:val="auto"/>
              </w:rPr>
              <w:t>103,594</w:t>
            </w:r>
          </w:p>
        </w:tc>
        <w:tc>
          <w:tcPr>
            <w:tcW w:w="80" w:type="dxa"/>
            <w:vAlign w:val="bottom"/>
            <w:tcBorders>
              <w:top w:val="single" w:sz="8" w:color="EEEEEE"/>
            </w:tcBorders>
            <w:shd w:val="clear" w:color="auto" w:fill="EEEEEE"/>
          </w:tcPr>
          <w:p>
            <w:pPr>
              <w:spacing w:after="0"/>
              <w:rPr>
                <w:sz w:val="12"/>
                <w:szCs w:val="12"/>
                <w:color w:val="auto"/>
              </w:rPr>
            </w:pPr>
          </w:p>
        </w:tc>
        <w:tc>
          <w:tcPr>
            <w:tcW w:w="820" w:type="dxa"/>
            <w:vAlign w:val="bottom"/>
            <w:tcBorders>
              <w:top w:val="single" w:sz="8" w:color="auto"/>
            </w:tcBorders>
            <w:gridSpan w:val="2"/>
            <w:shd w:val="clear" w:color="auto" w:fill="EEEEEE"/>
          </w:tcPr>
          <w:p>
            <w:pPr>
              <w:jc w:val="right"/>
              <w:ind w:right="160"/>
              <w:spacing w:after="0" w:line="142" w:lineRule="exact"/>
              <w:rPr>
                <w:sz w:val="20"/>
                <w:szCs w:val="20"/>
                <w:color w:val="auto"/>
              </w:rPr>
            </w:pPr>
            <w:r>
              <w:rPr>
                <w:rFonts w:ascii="Times New Roman" w:cs="Times New Roman" w:eastAsia="Times New Roman" w:hAnsi="Times New Roman"/>
                <w:sz w:val="14"/>
                <w:szCs w:val="14"/>
                <w:color w:val="auto"/>
              </w:rPr>
              <w:t>6,041,193</w:t>
            </w:r>
          </w:p>
        </w:tc>
        <w:tc>
          <w:tcPr>
            <w:tcW w:w="100" w:type="dxa"/>
            <w:vAlign w:val="bottom"/>
            <w:tcBorders>
              <w:top w:val="single" w:sz="8" w:color="EEEEEE"/>
            </w:tcBorders>
            <w:shd w:val="clear" w:color="auto" w:fill="EEEEEE"/>
          </w:tcPr>
          <w:p>
            <w:pPr>
              <w:spacing w:after="0"/>
              <w:rPr>
                <w:sz w:val="12"/>
                <w:szCs w:val="12"/>
                <w:color w:val="auto"/>
              </w:rPr>
            </w:pPr>
          </w:p>
        </w:tc>
        <w:tc>
          <w:tcPr>
            <w:tcW w:w="620" w:type="dxa"/>
            <w:vAlign w:val="bottom"/>
            <w:tcBorders>
              <w:top w:val="single" w:sz="8" w:color="auto"/>
            </w:tcBorders>
            <w:gridSpan w:val="2"/>
            <w:shd w:val="clear" w:color="auto" w:fill="EEEEEE"/>
          </w:tcPr>
          <w:p>
            <w:pPr>
              <w:jc w:val="right"/>
              <w:ind w:right="120"/>
              <w:spacing w:after="0" w:line="142" w:lineRule="exact"/>
              <w:rPr>
                <w:sz w:val="20"/>
                <w:szCs w:val="20"/>
                <w:color w:val="auto"/>
              </w:rPr>
            </w:pPr>
            <w:r>
              <w:rPr>
                <w:rFonts w:ascii="Times New Roman" w:cs="Times New Roman" w:eastAsia="Times New Roman" w:hAnsi="Times New Roman"/>
                <w:sz w:val="14"/>
                <w:szCs w:val="14"/>
                <w:color w:val="auto"/>
              </w:rPr>
              <w:t>141,054</w:t>
            </w:r>
          </w:p>
        </w:tc>
        <w:tc>
          <w:tcPr>
            <w:tcW w:w="80" w:type="dxa"/>
            <w:vAlign w:val="bottom"/>
            <w:tcBorders>
              <w:top w:val="single" w:sz="8" w:color="EEEEEE"/>
            </w:tcBorders>
            <w:shd w:val="clear" w:color="auto" w:fill="EEEEEE"/>
          </w:tcPr>
          <w:p>
            <w:pPr>
              <w:spacing w:after="0"/>
              <w:rPr>
                <w:sz w:val="12"/>
                <w:szCs w:val="12"/>
                <w:color w:val="auto"/>
              </w:rPr>
            </w:pPr>
          </w:p>
        </w:tc>
        <w:tc>
          <w:tcPr>
            <w:tcW w:w="820" w:type="dxa"/>
            <w:vAlign w:val="bottom"/>
            <w:tcBorders>
              <w:top w:val="single" w:sz="8" w:color="auto"/>
            </w:tcBorders>
            <w:gridSpan w:val="2"/>
            <w:shd w:val="clear" w:color="auto" w:fill="EEEEEE"/>
          </w:tcPr>
          <w:p>
            <w:pPr>
              <w:jc w:val="right"/>
              <w:ind w:right="160"/>
              <w:spacing w:after="0" w:line="142" w:lineRule="exact"/>
              <w:rPr>
                <w:sz w:val="20"/>
                <w:szCs w:val="20"/>
                <w:color w:val="auto"/>
              </w:rPr>
            </w:pPr>
            <w:r>
              <w:rPr>
                <w:rFonts w:ascii="Times New Roman" w:cs="Times New Roman" w:eastAsia="Times New Roman" w:hAnsi="Times New Roman"/>
                <w:sz w:val="14"/>
                <w:szCs w:val="14"/>
                <w:color w:val="auto"/>
              </w:rPr>
              <w:t>6,182,247</w:t>
            </w:r>
          </w:p>
        </w:tc>
        <w:tc>
          <w:tcPr>
            <w:tcW w:w="0" w:type="dxa"/>
            <w:vAlign w:val="bottom"/>
          </w:tcPr>
          <w:p>
            <w:pPr>
              <w:spacing w:after="0"/>
              <w:rPr>
                <w:sz w:val="1"/>
                <w:szCs w:val="1"/>
                <w:color w:val="auto"/>
              </w:rPr>
            </w:pPr>
          </w:p>
        </w:tc>
      </w:tr>
      <w:tr>
        <w:trPr>
          <w:trHeight w:val="148"/>
        </w:trPr>
        <w:tc>
          <w:tcPr>
            <w:tcW w:w="270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Foreign currency translation Adjustments</w:t>
            </w:r>
          </w:p>
        </w:tc>
        <w:tc>
          <w:tcPr>
            <w:tcW w:w="82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0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3"/>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tcPr>
          <w:p>
            <w:pPr>
              <w:jc w:val="right"/>
              <w:ind w:right="9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3"/>
          </w:tcPr>
          <w:p>
            <w:pPr>
              <w:jc w:val="right"/>
              <w:ind w:right="139"/>
              <w:spacing w:after="0" w:line="149" w:lineRule="exact"/>
              <w:rPr>
                <w:sz w:val="20"/>
                <w:szCs w:val="20"/>
                <w:color w:val="auto"/>
              </w:rPr>
            </w:pPr>
            <w:r>
              <w:rPr>
                <w:rFonts w:ascii="Times New Roman" w:cs="Times New Roman" w:eastAsia="Times New Roman" w:hAnsi="Times New Roman"/>
                <w:sz w:val="14"/>
                <w:szCs w:val="14"/>
                <w:color w:val="auto"/>
              </w:rPr>
              <w:t>23,627</w:t>
            </w:r>
          </w:p>
        </w:tc>
        <w:tc>
          <w:tcPr>
            <w:tcW w:w="80" w:type="dxa"/>
            <w:vAlign w:val="bottom"/>
          </w:tcPr>
          <w:p>
            <w:pPr>
              <w:spacing w:after="0"/>
              <w:rPr>
                <w:sz w:val="12"/>
                <w:szCs w:val="12"/>
                <w:color w:val="auto"/>
              </w:rPr>
            </w:pPr>
          </w:p>
        </w:tc>
        <w:tc>
          <w:tcPr>
            <w:tcW w:w="82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23,627</w:t>
            </w:r>
          </w:p>
        </w:tc>
        <w:tc>
          <w:tcPr>
            <w:tcW w:w="720" w:type="dxa"/>
            <w:vAlign w:val="bottom"/>
            <w:gridSpan w:val="3"/>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(339)</w:t>
            </w:r>
          </w:p>
        </w:tc>
        <w:tc>
          <w:tcPr>
            <w:tcW w:w="80" w:type="dxa"/>
            <w:vAlign w:val="bottom"/>
          </w:tcPr>
          <w:p>
            <w:pPr>
              <w:spacing w:after="0"/>
              <w:rPr>
                <w:sz w:val="12"/>
                <w:szCs w:val="12"/>
                <w:color w:val="auto"/>
              </w:rPr>
            </w:pPr>
          </w:p>
        </w:tc>
        <w:tc>
          <w:tcPr>
            <w:tcW w:w="82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23,288</w:t>
            </w:r>
          </w:p>
        </w:tc>
        <w:tc>
          <w:tcPr>
            <w:tcW w:w="0" w:type="dxa"/>
            <w:vAlign w:val="bottom"/>
          </w:tcPr>
          <w:p>
            <w:pPr>
              <w:spacing w:after="0"/>
              <w:rPr>
                <w:sz w:val="1"/>
                <w:szCs w:val="1"/>
                <w:color w:val="auto"/>
              </w:rPr>
            </w:pPr>
          </w:p>
        </w:tc>
      </w:tr>
      <w:tr>
        <w:trPr>
          <w:trHeight w:val="148"/>
        </w:trPr>
        <w:tc>
          <w:tcPr>
            <w:tcW w:w="270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820" w:type="dxa"/>
            <w:vAlign w:val="bottom"/>
            <w:gridSpan w:val="3"/>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00" w:type="dxa"/>
            <w:vAlign w:val="bottom"/>
            <w:gridSpan w:val="3"/>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103,155</w:t>
            </w:r>
          </w:p>
        </w:tc>
        <w:tc>
          <w:tcPr>
            <w:tcW w:w="100" w:type="dxa"/>
            <w:vAlign w:val="bottom"/>
            <w:shd w:val="clear" w:color="auto" w:fill="EEEEEE"/>
          </w:tcPr>
          <w:p>
            <w:pPr>
              <w:spacing w:after="0"/>
              <w:rPr>
                <w:sz w:val="12"/>
                <w:szCs w:val="12"/>
                <w:color w:val="auto"/>
              </w:rPr>
            </w:pPr>
          </w:p>
        </w:tc>
        <w:tc>
          <w:tcPr>
            <w:tcW w:w="680" w:type="dxa"/>
            <w:vAlign w:val="bottom"/>
            <w:gridSpan w:val="3"/>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shd w:val="clear" w:color="auto" w:fill="EEEEEE"/>
          </w:tcPr>
          <w:p>
            <w:pPr>
              <w:jc w:val="right"/>
              <w:ind w:right="9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EEEEEE"/>
          </w:tcPr>
          <w:p>
            <w:pPr>
              <w:spacing w:after="0"/>
              <w:rPr>
                <w:sz w:val="12"/>
                <w:szCs w:val="12"/>
                <w:color w:val="auto"/>
              </w:rPr>
            </w:pPr>
          </w:p>
        </w:tc>
        <w:tc>
          <w:tcPr>
            <w:tcW w:w="980" w:type="dxa"/>
            <w:vAlign w:val="bottom"/>
            <w:gridSpan w:val="3"/>
            <w:shd w:val="clear" w:color="auto" w:fill="EEEEEE"/>
          </w:tcPr>
          <w:p>
            <w:pPr>
              <w:jc w:val="right"/>
              <w:ind w:right="2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103,155</w:t>
            </w:r>
          </w:p>
        </w:tc>
        <w:tc>
          <w:tcPr>
            <w:tcW w:w="100" w:type="dxa"/>
            <w:vAlign w:val="bottom"/>
            <w:shd w:val="clear" w:color="auto" w:fill="EEEEEE"/>
          </w:tcPr>
          <w:p>
            <w:pPr>
              <w:spacing w:after="0"/>
              <w:rPr>
                <w:sz w:val="12"/>
                <w:szCs w:val="12"/>
                <w:color w:val="auto"/>
              </w:rPr>
            </w:pPr>
          </w:p>
        </w:tc>
        <w:tc>
          <w:tcPr>
            <w:tcW w:w="700" w:type="dxa"/>
            <w:vAlign w:val="bottom"/>
            <w:gridSpan w:val="3"/>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103,155</w:t>
            </w:r>
          </w:p>
        </w:tc>
        <w:tc>
          <w:tcPr>
            <w:tcW w:w="0" w:type="dxa"/>
            <w:vAlign w:val="bottom"/>
          </w:tcPr>
          <w:p>
            <w:pPr>
              <w:spacing w:after="0"/>
              <w:rPr>
                <w:sz w:val="1"/>
                <w:szCs w:val="1"/>
                <w:color w:val="auto"/>
              </w:rPr>
            </w:pPr>
          </w:p>
        </w:tc>
      </w:tr>
      <w:tr>
        <w:trPr>
          <w:trHeight w:val="149"/>
        </w:trPr>
        <w:tc>
          <w:tcPr>
            <w:tcW w:w="270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Consultancy services settled by equities</w:t>
            </w:r>
          </w:p>
        </w:tc>
        <w:tc>
          <w:tcPr>
            <w:tcW w:w="74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450,000</w:t>
            </w:r>
          </w:p>
        </w:tc>
        <w:tc>
          <w:tcPr>
            <w:tcW w:w="80" w:type="dxa"/>
            <w:vAlign w:val="bottom"/>
          </w:tcPr>
          <w:p>
            <w:pPr>
              <w:spacing w:after="0"/>
              <w:rPr>
                <w:sz w:val="12"/>
                <w:szCs w:val="12"/>
                <w:color w:val="auto"/>
              </w:rPr>
            </w:pPr>
          </w:p>
        </w:tc>
        <w:tc>
          <w:tcPr>
            <w:tcW w:w="54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450</w:t>
            </w:r>
          </w:p>
        </w:tc>
        <w:tc>
          <w:tcPr>
            <w:tcW w:w="80" w:type="dxa"/>
            <w:vAlign w:val="bottom"/>
          </w:tcPr>
          <w:p>
            <w:pPr>
              <w:spacing w:after="0"/>
              <w:rPr>
                <w:sz w:val="12"/>
                <w:szCs w:val="12"/>
                <w:color w:val="auto"/>
              </w:rPr>
            </w:pPr>
          </w:p>
        </w:tc>
        <w:tc>
          <w:tcPr>
            <w:tcW w:w="60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520,650</w:t>
            </w:r>
          </w:p>
        </w:tc>
        <w:tc>
          <w:tcPr>
            <w:tcW w:w="100" w:type="dxa"/>
            <w:vAlign w:val="bottom"/>
          </w:tcPr>
          <w:p>
            <w:pPr>
              <w:spacing w:after="0"/>
              <w:rPr>
                <w:sz w:val="12"/>
                <w:szCs w:val="12"/>
                <w:color w:val="auto"/>
              </w:rPr>
            </w:pPr>
          </w:p>
        </w:tc>
        <w:tc>
          <w:tcPr>
            <w:tcW w:w="68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tcPr>
          <w:p>
            <w:pPr>
              <w:jc w:val="right"/>
              <w:ind w:right="9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980" w:type="dxa"/>
            <w:vAlign w:val="bottom"/>
            <w:gridSpan w:val="3"/>
          </w:tcPr>
          <w:p>
            <w:pPr>
              <w:jc w:val="right"/>
              <w:ind w:right="2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521,100</w:t>
            </w:r>
          </w:p>
        </w:tc>
        <w:tc>
          <w:tcPr>
            <w:tcW w:w="100" w:type="dxa"/>
            <w:vAlign w:val="bottom"/>
          </w:tcPr>
          <w:p>
            <w:pPr>
              <w:spacing w:after="0"/>
              <w:rPr>
                <w:sz w:val="12"/>
                <w:szCs w:val="12"/>
                <w:color w:val="auto"/>
              </w:rPr>
            </w:pPr>
          </w:p>
        </w:tc>
        <w:tc>
          <w:tcPr>
            <w:tcW w:w="70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521,100</w:t>
            </w:r>
          </w:p>
        </w:tc>
        <w:tc>
          <w:tcPr>
            <w:tcW w:w="0" w:type="dxa"/>
            <w:vAlign w:val="bottom"/>
          </w:tcPr>
          <w:p>
            <w:pPr>
              <w:spacing w:after="0"/>
              <w:rPr>
                <w:sz w:val="1"/>
                <w:szCs w:val="1"/>
                <w:color w:val="auto"/>
              </w:rPr>
            </w:pPr>
          </w:p>
        </w:tc>
      </w:tr>
      <w:tr>
        <w:trPr>
          <w:trHeight w:val="162"/>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4"/>
                <w:szCs w:val="14"/>
                <w:color w:val="auto"/>
              </w:rPr>
              <w:t>Net loss</w:t>
            </w:r>
          </w:p>
        </w:tc>
        <w:tc>
          <w:tcPr>
            <w:tcW w:w="820" w:type="dxa"/>
            <w:vAlign w:val="bottom"/>
            <w:gridSpan w:val="3"/>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00" w:type="dxa"/>
            <w:vAlign w:val="bottom"/>
            <w:gridSpan w:val="3"/>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3"/>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3"/>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shd w:val="clear" w:color="auto" w:fill="EEEEEE"/>
          </w:tcPr>
          <w:p>
            <w:pPr>
              <w:jc w:val="right"/>
              <w:ind w:right="59"/>
              <w:spacing w:after="0"/>
              <w:rPr>
                <w:sz w:val="20"/>
                <w:szCs w:val="20"/>
                <w:color w:val="auto"/>
              </w:rPr>
            </w:pPr>
            <w:r>
              <w:rPr>
                <w:rFonts w:ascii="Times New Roman" w:cs="Times New Roman" w:eastAsia="Times New Roman" w:hAnsi="Times New Roman"/>
                <w:sz w:val="14"/>
                <w:szCs w:val="14"/>
                <w:color w:val="auto"/>
              </w:rPr>
              <w:t>(987,648)</w:t>
            </w:r>
          </w:p>
        </w:tc>
        <w:tc>
          <w:tcPr>
            <w:tcW w:w="100" w:type="dxa"/>
            <w:vAlign w:val="bottom"/>
            <w:shd w:val="clear" w:color="auto" w:fill="EEEEEE"/>
          </w:tcPr>
          <w:p>
            <w:pPr>
              <w:spacing w:after="0"/>
              <w:rPr>
                <w:sz w:val="14"/>
                <w:szCs w:val="14"/>
                <w:color w:val="auto"/>
              </w:rPr>
            </w:pPr>
          </w:p>
        </w:tc>
        <w:tc>
          <w:tcPr>
            <w:tcW w:w="980" w:type="dxa"/>
            <w:vAlign w:val="bottom"/>
            <w:gridSpan w:val="3"/>
            <w:shd w:val="clear" w:color="auto" w:fill="EEEEEE"/>
          </w:tcPr>
          <w:p>
            <w:pPr>
              <w:jc w:val="right"/>
              <w:ind w:right="260"/>
              <w:spacing w:after="0"/>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(987,648)</w:t>
            </w:r>
          </w:p>
        </w:tc>
        <w:tc>
          <w:tcPr>
            <w:tcW w:w="720" w:type="dxa"/>
            <w:vAlign w:val="bottom"/>
            <w:gridSpan w:val="3"/>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(14,541)</w:t>
            </w:r>
          </w:p>
        </w:tc>
        <w:tc>
          <w:tcPr>
            <w:tcW w:w="80" w:type="dxa"/>
            <w:vAlign w:val="bottom"/>
            <w:shd w:val="clear" w:color="auto" w:fill="EEEEEE"/>
          </w:tcPr>
          <w:p>
            <w:pPr>
              <w:spacing w:after="0"/>
              <w:rPr>
                <w:sz w:val="14"/>
                <w:szCs w:val="14"/>
                <w:color w:val="auto"/>
              </w:rPr>
            </w:pPr>
          </w:p>
        </w:tc>
        <w:tc>
          <w:tcPr>
            <w:tcW w:w="8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(1,002,189)</w:t>
            </w:r>
          </w:p>
        </w:tc>
        <w:tc>
          <w:tcPr>
            <w:tcW w:w="0" w:type="dxa"/>
            <w:vAlign w:val="bottom"/>
          </w:tcPr>
          <w:p>
            <w:pPr>
              <w:spacing w:after="0"/>
              <w:rPr>
                <w:sz w:val="1"/>
                <w:szCs w:val="1"/>
                <w:color w:val="auto"/>
              </w:rPr>
            </w:pPr>
          </w:p>
        </w:tc>
      </w:tr>
      <w:tr>
        <w:trPr>
          <w:trHeight w:val="142"/>
        </w:trPr>
        <w:tc>
          <w:tcPr>
            <w:tcW w:w="2700" w:type="dxa"/>
            <w:vAlign w:val="bottom"/>
            <w:tcBorders>
              <w:bottom w:val="single" w:sz="8" w:color="EEEEEE"/>
            </w:tcBorders>
          </w:tcPr>
          <w:p>
            <w:pPr>
              <w:spacing w:after="0" w:line="142" w:lineRule="exact"/>
              <w:rPr>
                <w:sz w:val="20"/>
                <w:szCs w:val="20"/>
                <w:color w:val="auto"/>
              </w:rPr>
            </w:pPr>
            <w:r>
              <w:rPr>
                <w:rFonts w:ascii="Times New Roman" w:cs="Times New Roman" w:eastAsia="Times New Roman" w:hAnsi="Times New Roman"/>
                <w:sz w:val="14"/>
                <w:szCs w:val="14"/>
                <w:color w:val="auto"/>
              </w:rPr>
              <w:t>Balance, as of March 31, 2023</w:t>
            </w:r>
          </w:p>
        </w:tc>
        <w:tc>
          <w:tcPr>
            <w:tcW w:w="66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9,693,587</w:t>
            </w:r>
          </w:p>
        </w:tc>
        <w:tc>
          <w:tcPr>
            <w:tcW w:w="80" w:type="dxa"/>
            <w:vAlign w:val="bottom"/>
            <w:tcBorders>
              <w:bottom w:val="single" w:sz="8" w:color="EEEEEE"/>
            </w:tcBorders>
          </w:tcPr>
          <w:p>
            <w:pPr>
              <w:spacing w:after="0"/>
              <w:rPr>
                <w:sz w:val="12"/>
                <w:szCs w:val="12"/>
                <w:color w:val="auto"/>
              </w:rPr>
            </w:pPr>
          </w:p>
        </w:tc>
        <w:tc>
          <w:tcPr>
            <w:tcW w:w="80" w:type="dxa"/>
            <w:vAlign w:val="bottom"/>
            <w:tcBorders>
              <w:bottom w:val="single" w:sz="8" w:color="EEEEEE"/>
            </w:tcBorders>
          </w:tcPr>
          <w:p>
            <w:pPr>
              <w:spacing w:after="0"/>
              <w:rPr>
                <w:sz w:val="12"/>
                <w:szCs w:val="12"/>
                <w:color w:val="auto"/>
              </w:rPr>
            </w:pPr>
          </w:p>
        </w:tc>
        <w:tc>
          <w:tcPr>
            <w:tcW w:w="42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9,693</w:t>
            </w:r>
          </w:p>
        </w:tc>
        <w:tc>
          <w:tcPr>
            <w:tcW w:w="120" w:type="dxa"/>
            <w:vAlign w:val="bottom"/>
            <w:tcBorders>
              <w:bottom w:val="single" w:sz="8" w:color="EEEEEE"/>
            </w:tcBorders>
          </w:tcPr>
          <w:p>
            <w:pPr>
              <w:spacing w:after="0"/>
              <w:rPr>
                <w:sz w:val="12"/>
                <w:szCs w:val="12"/>
                <w:color w:val="auto"/>
              </w:rPr>
            </w:pPr>
          </w:p>
        </w:tc>
        <w:tc>
          <w:tcPr>
            <w:tcW w:w="80" w:type="dxa"/>
            <w:vAlign w:val="bottom"/>
            <w:tcBorders>
              <w:bottom w:val="single" w:sz="8" w:color="EEEEEE"/>
            </w:tcBorders>
          </w:tcPr>
          <w:p>
            <w:pPr>
              <w:spacing w:after="0"/>
              <w:rPr>
                <w:sz w:val="12"/>
                <w:szCs w:val="12"/>
                <w:color w:val="auto"/>
              </w:rPr>
            </w:pPr>
          </w:p>
        </w:tc>
        <w:tc>
          <w:tcPr>
            <w:tcW w:w="44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80,000</w:t>
            </w:r>
          </w:p>
        </w:tc>
        <w:tc>
          <w:tcPr>
            <w:tcW w:w="80" w:type="dxa"/>
            <w:vAlign w:val="bottom"/>
            <w:tcBorders>
              <w:bottom w:val="single" w:sz="8" w:color="EEEEEE"/>
            </w:tcBorders>
          </w:tcPr>
          <w:p>
            <w:pPr>
              <w:spacing w:after="0"/>
              <w:rPr>
                <w:sz w:val="12"/>
                <w:szCs w:val="12"/>
                <w:color w:val="auto"/>
              </w:rPr>
            </w:pPr>
          </w:p>
        </w:tc>
        <w:tc>
          <w:tcPr>
            <w:tcW w:w="80" w:type="dxa"/>
            <w:vAlign w:val="bottom"/>
            <w:tcBorders>
              <w:bottom w:val="single" w:sz="8" w:color="EEEEEE"/>
            </w:tcBorders>
          </w:tcPr>
          <w:p>
            <w:pPr>
              <w:spacing w:after="0"/>
              <w:rPr>
                <w:sz w:val="12"/>
                <w:szCs w:val="12"/>
                <w:color w:val="auto"/>
              </w:rPr>
            </w:pPr>
          </w:p>
        </w:tc>
        <w:tc>
          <w:tcPr>
            <w:tcW w:w="42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80</w:t>
            </w:r>
          </w:p>
        </w:tc>
        <w:tc>
          <w:tcPr>
            <w:tcW w:w="120" w:type="dxa"/>
            <w:vAlign w:val="bottom"/>
            <w:tcBorders>
              <w:bottom w:val="single" w:sz="8" w:color="EEEEEE"/>
            </w:tcBorders>
          </w:tcPr>
          <w:p>
            <w:pPr>
              <w:spacing w:after="0"/>
              <w:rPr>
                <w:sz w:val="12"/>
                <w:szCs w:val="12"/>
                <w:color w:val="auto"/>
              </w:rPr>
            </w:pPr>
          </w:p>
        </w:tc>
        <w:tc>
          <w:tcPr>
            <w:tcW w:w="80" w:type="dxa"/>
            <w:vAlign w:val="bottom"/>
            <w:tcBorders>
              <w:bottom w:val="single" w:sz="8" w:color="EEEEEE"/>
            </w:tcBorders>
          </w:tcPr>
          <w:p>
            <w:pPr>
              <w:spacing w:after="0"/>
              <w:rPr>
                <w:sz w:val="12"/>
                <w:szCs w:val="12"/>
                <w:color w:val="auto"/>
              </w:rPr>
            </w:pPr>
          </w:p>
        </w:tc>
        <w:tc>
          <w:tcPr>
            <w:tcW w:w="66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21,108,323</w:t>
            </w:r>
          </w:p>
        </w:tc>
        <w:tc>
          <w:tcPr>
            <w:tcW w:w="80" w:type="dxa"/>
            <w:vAlign w:val="bottom"/>
            <w:tcBorders>
              <w:bottom w:val="single" w:sz="8" w:color="EEEEEE"/>
            </w:tcBorders>
          </w:tcPr>
          <w:p>
            <w:pPr>
              <w:spacing w:after="0"/>
              <w:rPr>
                <w:sz w:val="12"/>
                <w:szCs w:val="12"/>
                <w:color w:val="auto"/>
              </w:rPr>
            </w:pPr>
          </w:p>
        </w:tc>
        <w:tc>
          <w:tcPr>
            <w:tcW w:w="100" w:type="dxa"/>
            <w:vAlign w:val="bottom"/>
            <w:tcBorders>
              <w:bottom w:val="single" w:sz="8" w:color="EEEEEE"/>
            </w:tcBorders>
          </w:tcPr>
          <w:p>
            <w:pPr>
              <w:spacing w:after="0"/>
              <w:rPr>
                <w:sz w:val="12"/>
                <w:szCs w:val="12"/>
                <w:color w:val="auto"/>
              </w:rPr>
            </w:pPr>
          </w:p>
        </w:tc>
        <w:tc>
          <w:tcPr>
            <w:tcW w:w="48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191,219</w:t>
            </w:r>
          </w:p>
        </w:tc>
        <w:tc>
          <w:tcPr>
            <w:tcW w:w="100" w:type="dxa"/>
            <w:vAlign w:val="bottom"/>
            <w:tcBorders>
              <w:bottom w:val="single" w:sz="8" w:color="EEEEEE"/>
            </w:tcBorders>
          </w:tcPr>
          <w:p>
            <w:pPr>
              <w:spacing w:after="0"/>
              <w:rPr>
                <w:sz w:val="12"/>
                <w:szCs w:val="12"/>
                <w:color w:val="auto"/>
              </w:rPr>
            </w:pPr>
          </w:p>
        </w:tc>
        <w:tc>
          <w:tcPr>
            <w:tcW w:w="100" w:type="dxa"/>
            <w:vAlign w:val="bottom"/>
            <w:tcBorders>
              <w:bottom w:val="single" w:sz="8" w:color="EEEEEE"/>
            </w:tcBorders>
          </w:tcPr>
          <w:p>
            <w:pPr>
              <w:spacing w:after="0"/>
              <w:rPr>
                <w:sz w:val="12"/>
                <w:szCs w:val="12"/>
                <w:color w:val="auto"/>
              </w:rPr>
            </w:pPr>
          </w:p>
        </w:tc>
        <w:tc>
          <w:tcPr>
            <w:tcW w:w="70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(15,735,109</w:t>
            </w:r>
          </w:p>
        </w:tc>
        <w:tc>
          <w:tcPr>
            <w:tcW w:w="140" w:type="dxa"/>
            <w:vAlign w:val="bottom"/>
            <w:tcBorders>
              <w:bottom w:val="single" w:sz="8" w:color="EEEEEE"/>
            </w:tcBorders>
          </w:tcPr>
          <w:p>
            <w:pPr>
              <w:jc w:val="right"/>
              <w:ind w:right="59"/>
              <w:spacing w:after="0"/>
              <w:rPr>
                <w:sz w:val="20"/>
                <w:szCs w:val="20"/>
                <w:color w:val="auto"/>
              </w:rPr>
            </w:pPr>
            <w:r>
              <w:rPr>
                <w:rFonts w:ascii="Times New Roman" w:cs="Times New Roman" w:eastAsia="Times New Roman" w:hAnsi="Times New Roman"/>
                <w:sz w:val="8"/>
                <w:szCs w:val="8"/>
                <w:color w:val="auto"/>
                <w:w w:val="73"/>
              </w:rPr>
              <w:t>)</w:t>
            </w:r>
          </w:p>
        </w:tc>
        <w:tc>
          <w:tcPr>
            <w:tcW w:w="100" w:type="dxa"/>
            <w:vAlign w:val="bottom"/>
            <w:tcBorders>
              <w:bottom w:val="single" w:sz="8" w:color="EEEEEE"/>
            </w:tcBorders>
          </w:tcPr>
          <w:p>
            <w:pPr>
              <w:spacing w:after="0"/>
              <w:rPr>
                <w:sz w:val="12"/>
                <w:szCs w:val="12"/>
                <w:color w:val="auto"/>
              </w:rPr>
            </w:pPr>
          </w:p>
        </w:tc>
        <w:tc>
          <w:tcPr>
            <w:tcW w:w="72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127,221</w:t>
            </w:r>
          </w:p>
        </w:tc>
        <w:tc>
          <w:tcPr>
            <w:tcW w:w="180" w:type="dxa"/>
            <w:vAlign w:val="bottom"/>
            <w:tcBorders>
              <w:bottom w:val="single" w:sz="8" w:color="EEEEEE"/>
            </w:tcBorders>
          </w:tcPr>
          <w:p>
            <w:pPr>
              <w:spacing w:after="0"/>
              <w:rPr>
                <w:sz w:val="12"/>
                <w:szCs w:val="12"/>
                <w:color w:val="auto"/>
              </w:rPr>
            </w:pPr>
          </w:p>
        </w:tc>
        <w:tc>
          <w:tcPr>
            <w:tcW w:w="80" w:type="dxa"/>
            <w:vAlign w:val="bottom"/>
            <w:tcBorders>
              <w:bottom w:val="single" w:sz="8" w:color="EEEEEE"/>
            </w:tcBorders>
          </w:tcPr>
          <w:p>
            <w:pPr>
              <w:spacing w:after="0"/>
              <w:rPr>
                <w:sz w:val="12"/>
                <w:szCs w:val="12"/>
                <w:color w:val="auto"/>
              </w:rPr>
            </w:pPr>
          </w:p>
        </w:tc>
        <w:tc>
          <w:tcPr>
            <w:tcW w:w="66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5,701,427</w:t>
            </w:r>
          </w:p>
        </w:tc>
        <w:tc>
          <w:tcPr>
            <w:tcW w:w="160" w:type="dxa"/>
            <w:vAlign w:val="bottom"/>
            <w:tcBorders>
              <w:bottom w:val="single" w:sz="8" w:color="EEEEEE"/>
            </w:tcBorders>
          </w:tcPr>
          <w:p>
            <w:pPr>
              <w:spacing w:after="0"/>
              <w:rPr>
                <w:sz w:val="12"/>
                <w:szCs w:val="12"/>
                <w:color w:val="auto"/>
              </w:rPr>
            </w:pPr>
          </w:p>
        </w:tc>
        <w:tc>
          <w:tcPr>
            <w:tcW w:w="100" w:type="dxa"/>
            <w:vAlign w:val="bottom"/>
            <w:tcBorders>
              <w:bottom w:val="single" w:sz="8" w:color="EEEEEE"/>
            </w:tcBorders>
          </w:tcPr>
          <w:p>
            <w:pPr>
              <w:spacing w:after="0"/>
              <w:rPr>
                <w:sz w:val="12"/>
                <w:szCs w:val="12"/>
                <w:color w:val="auto"/>
              </w:rPr>
            </w:pPr>
          </w:p>
        </w:tc>
        <w:tc>
          <w:tcPr>
            <w:tcW w:w="50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126,174</w:t>
            </w:r>
          </w:p>
        </w:tc>
        <w:tc>
          <w:tcPr>
            <w:tcW w:w="120" w:type="dxa"/>
            <w:vAlign w:val="bottom"/>
            <w:tcBorders>
              <w:bottom w:val="single" w:sz="8" w:color="EEEEEE"/>
            </w:tcBorders>
          </w:tcPr>
          <w:p>
            <w:pPr>
              <w:spacing w:after="0"/>
              <w:rPr>
                <w:sz w:val="12"/>
                <w:szCs w:val="12"/>
                <w:color w:val="auto"/>
              </w:rPr>
            </w:pPr>
          </w:p>
        </w:tc>
        <w:tc>
          <w:tcPr>
            <w:tcW w:w="80" w:type="dxa"/>
            <w:vAlign w:val="bottom"/>
            <w:tcBorders>
              <w:bottom w:val="single" w:sz="8" w:color="EEEEEE"/>
            </w:tcBorders>
          </w:tcPr>
          <w:p>
            <w:pPr>
              <w:spacing w:after="0"/>
              <w:rPr>
                <w:sz w:val="12"/>
                <w:szCs w:val="12"/>
                <w:color w:val="auto"/>
              </w:rPr>
            </w:pPr>
          </w:p>
        </w:tc>
        <w:tc>
          <w:tcPr>
            <w:tcW w:w="660" w:type="dxa"/>
            <w:vAlign w:val="bottom"/>
            <w:tcBorders>
              <w:top w:val="single" w:sz="8" w:color="auto"/>
              <w:bottom w:val="single" w:sz="8" w:color="auto"/>
            </w:tcBorders>
          </w:tcPr>
          <w:p>
            <w:pPr>
              <w:jc w:val="right"/>
              <w:spacing w:after="0" w:line="142" w:lineRule="exact"/>
              <w:rPr>
                <w:sz w:val="20"/>
                <w:szCs w:val="20"/>
                <w:color w:val="auto"/>
              </w:rPr>
            </w:pPr>
            <w:r>
              <w:rPr>
                <w:rFonts w:ascii="Times New Roman" w:cs="Times New Roman" w:eastAsia="Times New Roman" w:hAnsi="Times New Roman"/>
                <w:sz w:val="14"/>
                <w:szCs w:val="14"/>
                <w:color w:val="auto"/>
              </w:rPr>
              <w:t>5,827,601</w:t>
            </w:r>
          </w:p>
        </w:tc>
        <w:tc>
          <w:tcPr>
            <w:tcW w:w="160" w:type="dxa"/>
            <w:vAlign w:val="bottom"/>
            <w:tcBorders>
              <w:bottom w:val="single" w:sz="8" w:color="EEEEEE"/>
            </w:tcBorders>
          </w:tcPr>
          <w:p>
            <w:pPr>
              <w:spacing w:after="0"/>
              <w:rPr>
                <w:sz w:val="12"/>
                <w:szCs w:val="12"/>
                <w:color w:val="auto"/>
              </w:rPr>
            </w:pPr>
          </w:p>
        </w:tc>
        <w:tc>
          <w:tcPr>
            <w:tcW w:w="0" w:type="dxa"/>
            <w:vAlign w:val="bottom"/>
          </w:tcPr>
          <w:p>
            <w:pPr>
              <w:spacing w:after="0"/>
              <w:rPr>
                <w:sz w:val="1"/>
                <w:szCs w:val="1"/>
                <w:color w:val="auto"/>
              </w:rPr>
            </w:pPr>
          </w:p>
        </w:tc>
      </w:tr>
      <w:tr>
        <w:trPr>
          <w:trHeight w:val="142"/>
        </w:trPr>
        <w:tc>
          <w:tcPr>
            <w:tcW w:w="2700" w:type="dxa"/>
            <w:vAlign w:val="bottom"/>
            <w:shd w:val="clear" w:color="auto" w:fill="EEEEEE"/>
          </w:tcPr>
          <w:p>
            <w:pPr>
              <w:spacing w:after="0" w:line="142" w:lineRule="exact"/>
              <w:rPr>
                <w:sz w:val="20"/>
                <w:szCs w:val="20"/>
                <w:color w:val="auto"/>
              </w:rPr>
            </w:pPr>
            <w:r>
              <w:rPr>
                <w:rFonts w:ascii="Times New Roman" w:cs="Times New Roman" w:eastAsia="Times New Roman" w:hAnsi="Times New Roman"/>
                <w:sz w:val="14"/>
                <w:szCs w:val="14"/>
                <w:color w:val="auto"/>
              </w:rPr>
              <w:t>Foreign currency translation adjustments</w:t>
            </w:r>
          </w:p>
        </w:tc>
        <w:tc>
          <w:tcPr>
            <w:tcW w:w="660" w:type="dxa"/>
            <w:vAlign w:val="bottom"/>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2"/>
                <w:szCs w:val="12"/>
                <w:color w:val="auto"/>
              </w:rPr>
            </w:pPr>
          </w:p>
        </w:tc>
        <w:tc>
          <w:tcPr>
            <w:tcW w:w="80" w:type="dxa"/>
            <w:vAlign w:val="bottom"/>
            <w:shd w:val="clear" w:color="auto" w:fill="EEEEEE"/>
          </w:tcPr>
          <w:p>
            <w:pPr>
              <w:spacing w:after="0"/>
              <w:rPr>
                <w:sz w:val="12"/>
                <w:szCs w:val="12"/>
                <w:color w:val="auto"/>
              </w:rPr>
            </w:pPr>
          </w:p>
        </w:tc>
        <w:tc>
          <w:tcPr>
            <w:tcW w:w="420" w:type="dxa"/>
            <w:vAlign w:val="bottom"/>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w:t>
            </w:r>
          </w:p>
        </w:tc>
        <w:tc>
          <w:tcPr>
            <w:tcW w:w="120" w:type="dxa"/>
            <w:vAlign w:val="bottom"/>
            <w:shd w:val="clear" w:color="auto" w:fill="EEEEEE"/>
          </w:tcPr>
          <w:p>
            <w:pPr>
              <w:spacing w:after="0"/>
              <w:rPr>
                <w:sz w:val="12"/>
                <w:szCs w:val="12"/>
                <w:color w:val="auto"/>
              </w:rPr>
            </w:pPr>
          </w:p>
        </w:tc>
        <w:tc>
          <w:tcPr>
            <w:tcW w:w="80" w:type="dxa"/>
            <w:vAlign w:val="bottom"/>
            <w:shd w:val="clear" w:color="auto" w:fill="EEEEEE"/>
          </w:tcPr>
          <w:p>
            <w:pPr>
              <w:spacing w:after="0"/>
              <w:rPr>
                <w:sz w:val="12"/>
                <w:szCs w:val="12"/>
                <w:color w:val="auto"/>
              </w:rPr>
            </w:pPr>
          </w:p>
        </w:tc>
        <w:tc>
          <w:tcPr>
            <w:tcW w:w="440" w:type="dxa"/>
            <w:vAlign w:val="bottom"/>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b w:val="1"/>
                <w:bCs w:val="1"/>
                <w:color w:val="auto"/>
              </w:rPr>
              <w:t>–</w:t>
            </w:r>
          </w:p>
        </w:tc>
        <w:tc>
          <w:tcPr>
            <w:tcW w:w="80" w:type="dxa"/>
            <w:vAlign w:val="bottom"/>
            <w:shd w:val="clear" w:color="auto" w:fill="EEEEEE"/>
          </w:tcPr>
          <w:p>
            <w:pPr>
              <w:spacing w:after="0"/>
              <w:rPr>
                <w:sz w:val="12"/>
                <w:szCs w:val="12"/>
                <w:color w:val="auto"/>
              </w:rPr>
            </w:pPr>
          </w:p>
        </w:tc>
        <w:tc>
          <w:tcPr>
            <w:tcW w:w="80" w:type="dxa"/>
            <w:vAlign w:val="bottom"/>
            <w:shd w:val="clear" w:color="auto" w:fill="EEEEEE"/>
          </w:tcPr>
          <w:p>
            <w:pPr>
              <w:spacing w:after="0"/>
              <w:rPr>
                <w:sz w:val="12"/>
                <w:szCs w:val="12"/>
                <w:color w:val="auto"/>
              </w:rPr>
            </w:pPr>
          </w:p>
        </w:tc>
        <w:tc>
          <w:tcPr>
            <w:tcW w:w="420" w:type="dxa"/>
            <w:vAlign w:val="bottom"/>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b w:val="1"/>
                <w:bCs w:val="1"/>
                <w:color w:val="auto"/>
              </w:rPr>
              <w:t>–</w:t>
            </w:r>
          </w:p>
        </w:tc>
        <w:tc>
          <w:tcPr>
            <w:tcW w:w="120" w:type="dxa"/>
            <w:vAlign w:val="bottom"/>
            <w:shd w:val="clear" w:color="auto" w:fill="EEEEEE"/>
          </w:tcPr>
          <w:p>
            <w:pPr>
              <w:spacing w:after="0"/>
              <w:rPr>
                <w:sz w:val="12"/>
                <w:szCs w:val="12"/>
                <w:color w:val="auto"/>
              </w:rPr>
            </w:pPr>
          </w:p>
        </w:tc>
        <w:tc>
          <w:tcPr>
            <w:tcW w:w="80" w:type="dxa"/>
            <w:vAlign w:val="bottom"/>
            <w:shd w:val="clear" w:color="auto" w:fill="EEEEEE"/>
          </w:tcPr>
          <w:p>
            <w:pPr>
              <w:spacing w:after="0"/>
              <w:rPr>
                <w:sz w:val="12"/>
                <w:szCs w:val="12"/>
                <w:color w:val="auto"/>
              </w:rPr>
            </w:pPr>
          </w:p>
        </w:tc>
        <w:tc>
          <w:tcPr>
            <w:tcW w:w="660" w:type="dxa"/>
            <w:vAlign w:val="bottom"/>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2"/>
                <w:szCs w:val="12"/>
                <w:color w:val="auto"/>
              </w:rPr>
            </w:pPr>
          </w:p>
        </w:tc>
        <w:tc>
          <w:tcPr>
            <w:tcW w:w="100" w:type="dxa"/>
            <w:vAlign w:val="bottom"/>
            <w:shd w:val="clear" w:color="auto" w:fill="EEEEEE"/>
          </w:tcPr>
          <w:p>
            <w:pPr>
              <w:spacing w:after="0"/>
              <w:rPr>
                <w:sz w:val="12"/>
                <w:szCs w:val="12"/>
                <w:color w:val="auto"/>
              </w:rPr>
            </w:pPr>
          </w:p>
        </w:tc>
        <w:tc>
          <w:tcPr>
            <w:tcW w:w="480" w:type="dxa"/>
            <w:vAlign w:val="bottom"/>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EEEEEE"/>
          </w:tcPr>
          <w:p>
            <w:pPr>
              <w:spacing w:after="0"/>
              <w:rPr>
                <w:sz w:val="12"/>
                <w:szCs w:val="12"/>
                <w:color w:val="auto"/>
              </w:rPr>
            </w:pPr>
          </w:p>
        </w:tc>
        <w:tc>
          <w:tcPr>
            <w:tcW w:w="100" w:type="dxa"/>
            <w:vAlign w:val="bottom"/>
            <w:shd w:val="clear" w:color="auto" w:fill="EEEEEE"/>
          </w:tcPr>
          <w:p>
            <w:pPr>
              <w:spacing w:after="0"/>
              <w:rPr>
                <w:sz w:val="12"/>
                <w:szCs w:val="12"/>
                <w:color w:val="auto"/>
              </w:rPr>
            </w:pPr>
          </w:p>
        </w:tc>
        <w:tc>
          <w:tcPr>
            <w:tcW w:w="700" w:type="dxa"/>
            <w:vAlign w:val="bottom"/>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w:t>
            </w:r>
          </w:p>
        </w:tc>
        <w:tc>
          <w:tcPr>
            <w:tcW w:w="140" w:type="dxa"/>
            <w:vAlign w:val="bottom"/>
            <w:shd w:val="clear" w:color="auto" w:fill="EEEEEE"/>
          </w:tcPr>
          <w:p>
            <w:pPr>
              <w:spacing w:after="0"/>
              <w:rPr>
                <w:sz w:val="12"/>
                <w:szCs w:val="12"/>
                <w:color w:val="auto"/>
              </w:rPr>
            </w:pPr>
          </w:p>
        </w:tc>
        <w:tc>
          <w:tcPr>
            <w:tcW w:w="100" w:type="dxa"/>
            <w:vAlign w:val="bottom"/>
            <w:shd w:val="clear" w:color="auto" w:fill="EEEEEE"/>
          </w:tcPr>
          <w:p>
            <w:pPr>
              <w:spacing w:after="0"/>
              <w:rPr>
                <w:sz w:val="12"/>
                <w:szCs w:val="12"/>
                <w:color w:val="auto"/>
              </w:rPr>
            </w:pPr>
          </w:p>
        </w:tc>
        <w:tc>
          <w:tcPr>
            <w:tcW w:w="720" w:type="dxa"/>
            <w:vAlign w:val="bottom"/>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(43,221)</w:t>
            </w:r>
          </w:p>
        </w:tc>
        <w:tc>
          <w:tcPr>
            <w:tcW w:w="180" w:type="dxa"/>
            <w:vAlign w:val="bottom"/>
            <w:shd w:val="clear" w:color="auto" w:fill="EEEEEE"/>
          </w:tcPr>
          <w:p>
            <w:pPr>
              <w:spacing w:after="0"/>
              <w:rPr>
                <w:sz w:val="12"/>
                <w:szCs w:val="12"/>
                <w:color w:val="auto"/>
              </w:rPr>
            </w:pPr>
          </w:p>
        </w:tc>
        <w:tc>
          <w:tcPr>
            <w:tcW w:w="80" w:type="dxa"/>
            <w:vAlign w:val="bottom"/>
            <w:shd w:val="clear" w:color="auto" w:fill="EEEEEE"/>
          </w:tcPr>
          <w:p>
            <w:pPr>
              <w:spacing w:after="0"/>
              <w:rPr>
                <w:sz w:val="12"/>
                <w:szCs w:val="12"/>
                <w:color w:val="auto"/>
              </w:rPr>
            </w:pPr>
          </w:p>
        </w:tc>
        <w:tc>
          <w:tcPr>
            <w:tcW w:w="660" w:type="dxa"/>
            <w:vAlign w:val="bottom"/>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(43,221)</w:t>
            </w:r>
          </w:p>
        </w:tc>
        <w:tc>
          <w:tcPr>
            <w:tcW w:w="160" w:type="dxa"/>
            <w:vAlign w:val="bottom"/>
            <w:shd w:val="clear" w:color="auto" w:fill="EEEEEE"/>
          </w:tcPr>
          <w:p>
            <w:pPr>
              <w:spacing w:after="0"/>
              <w:rPr>
                <w:sz w:val="12"/>
                <w:szCs w:val="12"/>
                <w:color w:val="auto"/>
              </w:rPr>
            </w:pPr>
          </w:p>
        </w:tc>
        <w:tc>
          <w:tcPr>
            <w:tcW w:w="100" w:type="dxa"/>
            <w:vAlign w:val="bottom"/>
            <w:shd w:val="clear" w:color="auto" w:fill="EEEEEE"/>
          </w:tcPr>
          <w:p>
            <w:pPr>
              <w:spacing w:after="0"/>
              <w:rPr>
                <w:sz w:val="12"/>
                <w:szCs w:val="12"/>
                <w:color w:val="auto"/>
              </w:rPr>
            </w:pPr>
          </w:p>
        </w:tc>
        <w:tc>
          <w:tcPr>
            <w:tcW w:w="500" w:type="dxa"/>
            <w:vAlign w:val="bottom"/>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(2,475)</w:t>
            </w:r>
          </w:p>
        </w:tc>
        <w:tc>
          <w:tcPr>
            <w:tcW w:w="120" w:type="dxa"/>
            <w:vAlign w:val="bottom"/>
            <w:shd w:val="clear" w:color="auto" w:fill="EEEEEE"/>
          </w:tcPr>
          <w:p>
            <w:pPr>
              <w:spacing w:after="0"/>
              <w:rPr>
                <w:sz w:val="12"/>
                <w:szCs w:val="12"/>
                <w:color w:val="auto"/>
              </w:rPr>
            </w:pPr>
          </w:p>
        </w:tc>
        <w:tc>
          <w:tcPr>
            <w:tcW w:w="80" w:type="dxa"/>
            <w:vAlign w:val="bottom"/>
            <w:shd w:val="clear" w:color="auto" w:fill="EEEEEE"/>
          </w:tcPr>
          <w:p>
            <w:pPr>
              <w:spacing w:after="0"/>
              <w:rPr>
                <w:sz w:val="12"/>
                <w:szCs w:val="12"/>
                <w:color w:val="auto"/>
              </w:rPr>
            </w:pPr>
          </w:p>
        </w:tc>
        <w:tc>
          <w:tcPr>
            <w:tcW w:w="660" w:type="dxa"/>
            <w:vAlign w:val="bottom"/>
            <w:shd w:val="clear" w:color="auto" w:fill="EEEEEE"/>
          </w:tcPr>
          <w:p>
            <w:pPr>
              <w:jc w:val="right"/>
              <w:spacing w:after="0" w:line="142" w:lineRule="exact"/>
              <w:rPr>
                <w:sz w:val="20"/>
                <w:szCs w:val="20"/>
                <w:color w:val="auto"/>
              </w:rPr>
            </w:pPr>
            <w:r>
              <w:rPr>
                <w:rFonts w:ascii="Times New Roman" w:cs="Times New Roman" w:eastAsia="Times New Roman" w:hAnsi="Times New Roman"/>
                <w:sz w:val="14"/>
                <w:szCs w:val="14"/>
                <w:color w:val="auto"/>
              </w:rPr>
              <w:t>(45,696)</w:t>
            </w:r>
          </w:p>
        </w:tc>
        <w:tc>
          <w:tcPr>
            <w:tcW w:w="160" w:type="dxa"/>
            <w:vAlign w:val="bottom"/>
            <w:shd w:val="clear" w:color="auto" w:fill="EEEEEE"/>
          </w:tcPr>
          <w:p>
            <w:pPr>
              <w:spacing w:after="0"/>
              <w:rPr>
                <w:sz w:val="12"/>
                <w:szCs w:val="12"/>
                <w:color w:val="auto"/>
              </w:rPr>
            </w:pPr>
          </w:p>
        </w:tc>
        <w:tc>
          <w:tcPr>
            <w:tcW w:w="0" w:type="dxa"/>
            <w:vAlign w:val="bottom"/>
          </w:tcPr>
          <w:p>
            <w:pPr>
              <w:spacing w:after="0"/>
              <w:rPr>
                <w:sz w:val="1"/>
                <w:szCs w:val="1"/>
                <w:color w:val="auto"/>
              </w:rPr>
            </w:pPr>
          </w:p>
        </w:tc>
      </w:tr>
      <w:tr>
        <w:trPr>
          <w:trHeight w:val="148"/>
        </w:trPr>
        <w:tc>
          <w:tcPr>
            <w:tcW w:w="270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82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0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62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74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29,800</w:t>
            </w:r>
          </w:p>
        </w:tc>
        <w:tc>
          <w:tcPr>
            <w:tcW w:w="100" w:type="dxa"/>
            <w:vAlign w:val="bottom"/>
          </w:tcPr>
          <w:p>
            <w:pPr>
              <w:spacing w:after="0"/>
              <w:rPr>
                <w:sz w:val="12"/>
                <w:szCs w:val="12"/>
                <w:color w:val="auto"/>
              </w:rPr>
            </w:pPr>
          </w:p>
        </w:tc>
        <w:tc>
          <w:tcPr>
            <w:tcW w:w="68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tcPr>
          <w:p>
            <w:pPr>
              <w:jc w:val="right"/>
              <w:ind w:right="9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980" w:type="dxa"/>
            <w:vAlign w:val="bottom"/>
            <w:gridSpan w:val="3"/>
          </w:tcPr>
          <w:p>
            <w:pPr>
              <w:jc w:val="right"/>
              <w:ind w:right="2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29,800</w:t>
            </w:r>
          </w:p>
        </w:tc>
        <w:tc>
          <w:tcPr>
            <w:tcW w:w="100" w:type="dxa"/>
            <w:vAlign w:val="bottom"/>
          </w:tcPr>
          <w:p>
            <w:pPr>
              <w:spacing w:after="0"/>
              <w:rPr>
                <w:sz w:val="12"/>
                <w:szCs w:val="12"/>
                <w:color w:val="auto"/>
              </w:rPr>
            </w:pPr>
          </w:p>
        </w:tc>
        <w:tc>
          <w:tcPr>
            <w:tcW w:w="70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29,800</w:t>
            </w:r>
          </w:p>
        </w:tc>
        <w:tc>
          <w:tcPr>
            <w:tcW w:w="0" w:type="dxa"/>
            <w:vAlign w:val="bottom"/>
          </w:tcPr>
          <w:p>
            <w:pPr>
              <w:spacing w:after="0"/>
              <w:rPr>
                <w:sz w:val="1"/>
                <w:szCs w:val="1"/>
                <w:color w:val="auto"/>
              </w:rPr>
            </w:pPr>
          </w:p>
        </w:tc>
      </w:tr>
      <w:tr>
        <w:trPr>
          <w:trHeight w:val="162"/>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4"/>
                <w:szCs w:val="14"/>
                <w:color w:val="auto"/>
              </w:rPr>
              <w:t>Net loss</w:t>
            </w:r>
          </w:p>
        </w:tc>
        <w:tc>
          <w:tcPr>
            <w:tcW w:w="820" w:type="dxa"/>
            <w:vAlign w:val="bottom"/>
            <w:gridSpan w:val="3"/>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00" w:type="dxa"/>
            <w:vAlign w:val="bottom"/>
            <w:gridSpan w:val="3"/>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b w:val="1"/>
                <w:bCs w:val="1"/>
                <w:color w:val="auto"/>
              </w:rPr>
              <w:t>–</w:t>
            </w:r>
          </w:p>
        </w:tc>
        <w:tc>
          <w:tcPr>
            <w:tcW w:w="620" w:type="dxa"/>
            <w:vAlign w:val="bottom"/>
            <w:gridSpan w:val="3"/>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b w:val="1"/>
                <w:bCs w:val="1"/>
                <w:color w:val="auto"/>
              </w:rPr>
              <w:t>–</w:t>
            </w:r>
          </w:p>
        </w:tc>
        <w:tc>
          <w:tcPr>
            <w:tcW w:w="840" w:type="dxa"/>
            <w:vAlign w:val="bottom"/>
            <w:gridSpan w:val="3"/>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3"/>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shd w:val="clear" w:color="auto" w:fill="EEEEEE"/>
          </w:tcPr>
          <w:p>
            <w:pPr>
              <w:jc w:val="right"/>
              <w:ind w:right="59"/>
              <w:spacing w:after="0"/>
              <w:rPr>
                <w:sz w:val="20"/>
                <w:szCs w:val="20"/>
                <w:color w:val="auto"/>
              </w:rPr>
            </w:pPr>
            <w:r>
              <w:rPr>
                <w:rFonts w:ascii="Times New Roman" w:cs="Times New Roman" w:eastAsia="Times New Roman" w:hAnsi="Times New Roman"/>
                <w:sz w:val="14"/>
                <w:szCs w:val="14"/>
                <w:color w:val="auto"/>
              </w:rPr>
              <w:t>(311,374)</w:t>
            </w:r>
          </w:p>
        </w:tc>
        <w:tc>
          <w:tcPr>
            <w:tcW w:w="100" w:type="dxa"/>
            <w:vAlign w:val="bottom"/>
            <w:shd w:val="clear" w:color="auto" w:fill="EEEEEE"/>
          </w:tcPr>
          <w:p>
            <w:pPr>
              <w:spacing w:after="0"/>
              <w:rPr>
                <w:sz w:val="14"/>
                <w:szCs w:val="14"/>
                <w:color w:val="auto"/>
              </w:rPr>
            </w:pPr>
          </w:p>
        </w:tc>
        <w:tc>
          <w:tcPr>
            <w:tcW w:w="980" w:type="dxa"/>
            <w:vAlign w:val="bottom"/>
            <w:gridSpan w:val="3"/>
            <w:shd w:val="clear" w:color="auto" w:fill="EEEEEE"/>
          </w:tcPr>
          <w:p>
            <w:pPr>
              <w:jc w:val="right"/>
              <w:ind w:right="260"/>
              <w:spacing w:after="0"/>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(311,374)</w:t>
            </w:r>
          </w:p>
        </w:tc>
        <w:tc>
          <w:tcPr>
            <w:tcW w:w="720" w:type="dxa"/>
            <w:vAlign w:val="bottom"/>
            <w:gridSpan w:val="3"/>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(20,938)</w:t>
            </w:r>
          </w:p>
        </w:tc>
        <w:tc>
          <w:tcPr>
            <w:tcW w:w="80" w:type="dxa"/>
            <w:vAlign w:val="bottom"/>
            <w:shd w:val="clear" w:color="auto" w:fill="EEEEEE"/>
          </w:tcPr>
          <w:p>
            <w:pPr>
              <w:spacing w:after="0"/>
              <w:rPr>
                <w:sz w:val="14"/>
                <w:szCs w:val="14"/>
                <w:color w:val="auto"/>
              </w:rPr>
            </w:pPr>
          </w:p>
        </w:tc>
        <w:tc>
          <w:tcPr>
            <w:tcW w:w="8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(332,312)</w:t>
            </w:r>
          </w:p>
        </w:tc>
        <w:tc>
          <w:tcPr>
            <w:tcW w:w="0" w:type="dxa"/>
            <w:vAlign w:val="bottom"/>
          </w:tcPr>
          <w:p>
            <w:pPr>
              <w:spacing w:after="0"/>
              <w:rPr>
                <w:sz w:val="1"/>
                <w:szCs w:val="1"/>
                <w:color w:val="auto"/>
              </w:rPr>
            </w:pPr>
          </w:p>
        </w:tc>
      </w:tr>
      <w:tr>
        <w:trPr>
          <w:trHeight w:val="196"/>
        </w:trPr>
        <w:tc>
          <w:tcPr>
            <w:tcW w:w="2700" w:type="dxa"/>
            <w:vAlign w:val="bottom"/>
            <w:tcBorders>
              <w:bottom w:val="single" w:sz="8" w:color="EEEEEE"/>
            </w:tcBorders>
          </w:tcPr>
          <w:p>
            <w:pPr>
              <w:spacing w:after="0" w:line="155" w:lineRule="exact"/>
              <w:rPr>
                <w:sz w:val="20"/>
                <w:szCs w:val="20"/>
                <w:color w:val="auto"/>
              </w:rPr>
            </w:pPr>
            <w:r>
              <w:rPr>
                <w:rFonts w:ascii="Times New Roman" w:cs="Times New Roman" w:eastAsia="Times New Roman" w:hAnsi="Times New Roman"/>
                <w:sz w:val="14"/>
                <w:szCs w:val="14"/>
                <w:color w:val="auto"/>
              </w:rPr>
              <w:t>Balance, as of June 30, 2023</w:t>
            </w:r>
          </w:p>
        </w:tc>
        <w:tc>
          <w:tcPr>
            <w:tcW w:w="66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9,693,587</w:t>
            </w:r>
          </w:p>
        </w:tc>
        <w:tc>
          <w:tcPr>
            <w:tcW w:w="80" w:type="dxa"/>
            <w:vAlign w:val="bottom"/>
            <w:tcBorders>
              <w:bottom w:val="single" w:sz="8" w:color="EEEEEE"/>
            </w:tcBorders>
          </w:tcPr>
          <w:p>
            <w:pPr>
              <w:spacing w:after="0"/>
              <w:rPr>
                <w:sz w:val="17"/>
                <w:szCs w:val="17"/>
                <w:color w:val="auto"/>
              </w:rPr>
            </w:pPr>
          </w:p>
        </w:tc>
        <w:tc>
          <w:tcPr>
            <w:tcW w:w="80" w:type="dxa"/>
            <w:vAlign w:val="bottom"/>
            <w:tcBorders>
              <w:bottom w:val="single" w:sz="8" w:color="EEEEEE"/>
            </w:tcBorders>
          </w:tcPr>
          <w:p>
            <w:pPr>
              <w:spacing w:after="0"/>
              <w:rPr>
                <w:sz w:val="17"/>
                <w:szCs w:val="17"/>
                <w:color w:val="auto"/>
              </w:rPr>
            </w:pPr>
          </w:p>
        </w:tc>
        <w:tc>
          <w:tcPr>
            <w:tcW w:w="42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9,693</w:t>
            </w:r>
          </w:p>
        </w:tc>
        <w:tc>
          <w:tcPr>
            <w:tcW w:w="120" w:type="dxa"/>
            <w:vAlign w:val="bottom"/>
            <w:tcBorders>
              <w:bottom w:val="single" w:sz="8" w:color="EEEEEE"/>
            </w:tcBorders>
          </w:tcPr>
          <w:p>
            <w:pPr>
              <w:spacing w:after="0"/>
              <w:rPr>
                <w:sz w:val="17"/>
                <w:szCs w:val="17"/>
                <w:color w:val="auto"/>
              </w:rPr>
            </w:pPr>
          </w:p>
        </w:tc>
        <w:tc>
          <w:tcPr>
            <w:tcW w:w="80" w:type="dxa"/>
            <w:vAlign w:val="bottom"/>
            <w:tcBorders>
              <w:bottom w:val="single" w:sz="8" w:color="EEEEEE"/>
            </w:tcBorders>
          </w:tcPr>
          <w:p>
            <w:pPr>
              <w:spacing w:after="0"/>
              <w:rPr>
                <w:sz w:val="17"/>
                <w:szCs w:val="17"/>
                <w:color w:val="auto"/>
              </w:rPr>
            </w:pPr>
          </w:p>
        </w:tc>
        <w:tc>
          <w:tcPr>
            <w:tcW w:w="44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80,000</w:t>
            </w:r>
          </w:p>
        </w:tc>
        <w:tc>
          <w:tcPr>
            <w:tcW w:w="80" w:type="dxa"/>
            <w:vAlign w:val="bottom"/>
            <w:tcBorders>
              <w:bottom w:val="single" w:sz="8" w:color="EEEEEE"/>
            </w:tcBorders>
          </w:tcPr>
          <w:p>
            <w:pPr>
              <w:spacing w:after="0"/>
              <w:rPr>
                <w:sz w:val="17"/>
                <w:szCs w:val="17"/>
                <w:color w:val="auto"/>
              </w:rPr>
            </w:pPr>
          </w:p>
        </w:tc>
        <w:tc>
          <w:tcPr>
            <w:tcW w:w="80" w:type="dxa"/>
            <w:vAlign w:val="bottom"/>
            <w:tcBorders>
              <w:bottom w:val="single" w:sz="8" w:color="EEEEEE"/>
            </w:tcBorders>
          </w:tcPr>
          <w:p>
            <w:pPr>
              <w:spacing w:after="0"/>
              <w:rPr>
                <w:sz w:val="17"/>
                <w:szCs w:val="17"/>
                <w:color w:val="auto"/>
              </w:rPr>
            </w:pPr>
          </w:p>
        </w:tc>
        <w:tc>
          <w:tcPr>
            <w:tcW w:w="42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80</w:t>
            </w:r>
          </w:p>
        </w:tc>
        <w:tc>
          <w:tcPr>
            <w:tcW w:w="120" w:type="dxa"/>
            <w:vAlign w:val="bottom"/>
            <w:tcBorders>
              <w:bottom w:val="single" w:sz="8" w:color="EEEEEE"/>
            </w:tcBorders>
          </w:tcPr>
          <w:p>
            <w:pPr>
              <w:spacing w:after="0"/>
              <w:rPr>
                <w:sz w:val="17"/>
                <w:szCs w:val="17"/>
                <w:color w:val="auto"/>
              </w:rPr>
            </w:pPr>
          </w:p>
        </w:tc>
        <w:tc>
          <w:tcPr>
            <w:tcW w:w="80" w:type="dxa"/>
            <w:vAlign w:val="bottom"/>
            <w:tcBorders>
              <w:bottom w:val="single" w:sz="8" w:color="EEEEEE"/>
            </w:tcBorders>
          </w:tcPr>
          <w:p>
            <w:pPr>
              <w:spacing w:after="0"/>
              <w:rPr>
                <w:sz w:val="17"/>
                <w:szCs w:val="17"/>
                <w:color w:val="auto"/>
              </w:rPr>
            </w:pPr>
          </w:p>
        </w:tc>
        <w:tc>
          <w:tcPr>
            <w:tcW w:w="66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21,138,123</w:t>
            </w:r>
          </w:p>
        </w:tc>
        <w:tc>
          <w:tcPr>
            <w:tcW w:w="80" w:type="dxa"/>
            <w:vAlign w:val="bottom"/>
            <w:tcBorders>
              <w:bottom w:val="single" w:sz="8" w:color="EEEEEE"/>
            </w:tcBorders>
          </w:tcPr>
          <w:p>
            <w:pPr>
              <w:spacing w:after="0"/>
              <w:rPr>
                <w:sz w:val="17"/>
                <w:szCs w:val="17"/>
                <w:color w:val="auto"/>
              </w:rPr>
            </w:pPr>
          </w:p>
        </w:tc>
        <w:tc>
          <w:tcPr>
            <w:tcW w:w="100" w:type="dxa"/>
            <w:vAlign w:val="bottom"/>
            <w:tcBorders>
              <w:bottom w:val="single" w:sz="8" w:color="EEEEEE"/>
            </w:tcBorders>
          </w:tcPr>
          <w:p>
            <w:pPr>
              <w:spacing w:after="0"/>
              <w:rPr>
                <w:sz w:val="17"/>
                <w:szCs w:val="17"/>
                <w:color w:val="auto"/>
              </w:rPr>
            </w:pPr>
          </w:p>
        </w:tc>
        <w:tc>
          <w:tcPr>
            <w:tcW w:w="48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191,219</w:t>
            </w:r>
          </w:p>
        </w:tc>
        <w:tc>
          <w:tcPr>
            <w:tcW w:w="100" w:type="dxa"/>
            <w:vAlign w:val="bottom"/>
            <w:tcBorders>
              <w:bottom w:val="single" w:sz="8" w:color="EEEEEE"/>
            </w:tcBorders>
          </w:tcPr>
          <w:p>
            <w:pPr>
              <w:spacing w:after="0"/>
              <w:rPr>
                <w:sz w:val="17"/>
                <w:szCs w:val="17"/>
                <w:color w:val="auto"/>
              </w:rPr>
            </w:pPr>
          </w:p>
        </w:tc>
        <w:tc>
          <w:tcPr>
            <w:tcW w:w="100" w:type="dxa"/>
            <w:vAlign w:val="bottom"/>
            <w:tcBorders>
              <w:bottom w:val="single" w:sz="8" w:color="EEEEEE"/>
            </w:tcBorders>
          </w:tcPr>
          <w:p>
            <w:pPr>
              <w:spacing w:after="0"/>
              <w:rPr>
                <w:sz w:val="17"/>
                <w:szCs w:val="17"/>
                <w:color w:val="auto"/>
              </w:rPr>
            </w:pPr>
          </w:p>
        </w:tc>
        <w:tc>
          <w:tcPr>
            <w:tcW w:w="70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(16,046,483</w:t>
            </w:r>
          </w:p>
        </w:tc>
        <w:tc>
          <w:tcPr>
            <w:tcW w:w="140" w:type="dxa"/>
            <w:vAlign w:val="bottom"/>
            <w:tcBorders>
              <w:bottom w:val="single" w:sz="8" w:color="EEEEEE"/>
            </w:tcBorders>
          </w:tcPr>
          <w:p>
            <w:pPr>
              <w:jc w:val="right"/>
              <w:ind w:right="59"/>
              <w:spacing w:after="0"/>
              <w:rPr>
                <w:sz w:val="20"/>
                <w:szCs w:val="20"/>
                <w:color w:val="auto"/>
              </w:rPr>
            </w:pPr>
            <w:r>
              <w:rPr>
                <w:rFonts w:ascii="Times New Roman" w:cs="Times New Roman" w:eastAsia="Times New Roman" w:hAnsi="Times New Roman"/>
                <w:sz w:val="8"/>
                <w:szCs w:val="8"/>
                <w:color w:val="auto"/>
                <w:w w:val="73"/>
              </w:rPr>
              <w:t>)</w:t>
            </w:r>
          </w:p>
        </w:tc>
        <w:tc>
          <w:tcPr>
            <w:tcW w:w="100" w:type="dxa"/>
            <w:vAlign w:val="bottom"/>
            <w:tcBorders>
              <w:bottom w:val="single" w:sz="8" w:color="EEEEEE"/>
            </w:tcBorders>
          </w:tcPr>
          <w:p>
            <w:pPr>
              <w:spacing w:after="0"/>
              <w:rPr>
                <w:sz w:val="17"/>
                <w:szCs w:val="17"/>
                <w:color w:val="auto"/>
              </w:rPr>
            </w:pPr>
          </w:p>
        </w:tc>
        <w:tc>
          <w:tcPr>
            <w:tcW w:w="72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84,000</w:t>
            </w:r>
          </w:p>
        </w:tc>
        <w:tc>
          <w:tcPr>
            <w:tcW w:w="180" w:type="dxa"/>
            <w:vAlign w:val="bottom"/>
            <w:tcBorders>
              <w:bottom w:val="single" w:sz="8" w:color="EEEEEE"/>
            </w:tcBorders>
          </w:tcPr>
          <w:p>
            <w:pPr>
              <w:spacing w:after="0"/>
              <w:rPr>
                <w:sz w:val="17"/>
                <w:szCs w:val="17"/>
                <w:color w:val="auto"/>
              </w:rPr>
            </w:pPr>
          </w:p>
        </w:tc>
        <w:tc>
          <w:tcPr>
            <w:tcW w:w="80" w:type="dxa"/>
            <w:vAlign w:val="bottom"/>
            <w:tcBorders>
              <w:bottom w:val="single" w:sz="8" w:color="EEEEEE"/>
            </w:tcBorders>
          </w:tcPr>
          <w:p>
            <w:pPr>
              <w:spacing w:after="0"/>
              <w:rPr>
                <w:sz w:val="17"/>
                <w:szCs w:val="17"/>
                <w:color w:val="auto"/>
              </w:rPr>
            </w:pPr>
          </w:p>
        </w:tc>
        <w:tc>
          <w:tcPr>
            <w:tcW w:w="66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5,376,632</w:t>
            </w:r>
          </w:p>
        </w:tc>
        <w:tc>
          <w:tcPr>
            <w:tcW w:w="160" w:type="dxa"/>
            <w:vAlign w:val="bottom"/>
            <w:tcBorders>
              <w:bottom w:val="single" w:sz="8" w:color="EEEEEE"/>
            </w:tcBorders>
          </w:tcPr>
          <w:p>
            <w:pPr>
              <w:spacing w:after="0"/>
              <w:rPr>
                <w:sz w:val="17"/>
                <w:szCs w:val="17"/>
                <w:color w:val="auto"/>
              </w:rPr>
            </w:pPr>
          </w:p>
        </w:tc>
        <w:tc>
          <w:tcPr>
            <w:tcW w:w="100" w:type="dxa"/>
            <w:vAlign w:val="bottom"/>
            <w:tcBorders>
              <w:bottom w:val="single" w:sz="8" w:color="EEEEEE"/>
            </w:tcBorders>
          </w:tcPr>
          <w:p>
            <w:pPr>
              <w:spacing w:after="0"/>
              <w:rPr>
                <w:sz w:val="17"/>
                <w:szCs w:val="17"/>
                <w:color w:val="auto"/>
              </w:rPr>
            </w:pPr>
          </w:p>
        </w:tc>
        <w:tc>
          <w:tcPr>
            <w:tcW w:w="50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102,761</w:t>
            </w:r>
          </w:p>
        </w:tc>
        <w:tc>
          <w:tcPr>
            <w:tcW w:w="120" w:type="dxa"/>
            <w:vAlign w:val="bottom"/>
            <w:tcBorders>
              <w:bottom w:val="single" w:sz="8" w:color="EEEEEE"/>
            </w:tcBorders>
          </w:tcPr>
          <w:p>
            <w:pPr>
              <w:spacing w:after="0"/>
              <w:rPr>
                <w:sz w:val="17"/>
                <w:szCs w:val="17"/>
                <w:color w:val="auto"/>
              </w:rPr>
            </w:pPr>
          </w:p>
        </w:tc>
        <w:tc>
          <w:tcPr>
            <w:tcW w:w="80" w:type="dxa"/>
            <w:vAlign w:val="bottom"/>
            <w:tcBorders>
              <w:bottom w:val="single" w:sz="8" w:color="EEEEEE"/>
            </w:tcBorders>
          </w:tcPr>
          <w:p>
            <w:pPr>
              <w:spacing w:after="0"/>
              <w:rPr>
                <w:sz w:val="17"/>
                <w:szCs w:val="17"/>
                <w:color w:val="auto"/>
              </w:rPr>
            </w:pPr>
          </w:p>
        </w:tc>
        <w:tc>
          <w:tcPr>
            <w:tcW w:w="66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5,479,393</w:t>
            </w:r>
          </w:p>
        </w:tc>
        <w:tc>
          <w:tcPr>
            <w:tcW w:w="160" w:type="dxa"/>
            <w:vAlign w:val="bottom"/>
            <w:tcBorders>
              <w:bottom w:val="single" w:sz="8" w:color="EEEEEE"/>
            </w:tcBorders>
          </w:tcPr>
          <w:p>
            <w:pPr>
              <w:spacing w:after="0"/>
              <w:rPr>
                <w:sz w:val="17"/>
                <w:szCs w:val="17"/>
                <w:color w:val="auto"/>
              </w:rPr>
            </w:pPr>
          </w:p>
        </w:tc>
        <w:tc>
          <w:tcPr>
            <w:tcW w:w="0" w:type="dxa"/>
            <w:vAlign w:val="bottom"/>
          </w:tcPr>
          <w:p>
            <w:pPr>
              <w:spacing w:after="0"/>
              <w:rPr>
                <w:sz w:val="1"/>
                <w:szCs w:val="1"/>
                <w:color w:val="auto"/>
              </w:rPr>
            </w:pPr>
          </w:p>
        </w:tc>
      </w:tr>
      <w:tr>
        <w:trPr>
          <w:trHeight w:val="129"/>
        </w:trPr>
        <w:tc>
          <w:tcPr>
            <w:tcW w:w="2700" w:type="dxa"/>
            <w:vAlign w:val="bottom"/>
            <w:shd w:val="clear" w:color="auto" w:fill="EEEEEE"/>
          </w:tcPr>
          <w:p>
            <w:pPr>
              <w:spacing w:after="0" w:line="129" w:lineRule="exact"/>
              <w:rPr>
                <w:sz w:val="20"/>
                <w:szCs w:val="20"/>
                <w:color w:val="auto"/>
              </w:rPr>
            </w:pPr>
            <w:r>
              <w:rPr>
                <w:rFonts w:ascii="Times New Roman" w:cs="Times New Roman" w:eastAsia="Times New Roman" w:hAnsi="Times New Roman"/>
                <w:sz w:val="14"/>
                <w:szCs w:val="14"/>
                <w:color w:val="auto"/>
              </w:rPr>
              <w:t>Foreign currency translation adjustments</w:t>
            </w:r>
          </w:p>
        </w:tc>
        <w:tc>
          <w:tcPr>
            <w:tcW w:w="66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1"/>
                <w:szCs w:val="11"/>
                <w:color w:val="auto"/>
              </w:rPr>
            </w:pPr>
          </w:p>
        </w:tc>
        <w:tc>
          <w:tcPr>
            <w:tcW w:w="80" w:type="dxa"/>
            <w:vAlign w:val="bottom"/>
            <w:shd w:val="clear" w:color="auto" w:fill="EEEEEE"/>
          </w:tcPr>
          <w:p>
            <w:pPr>
              <w:spacing w:after="0"/>
              <w:rPr>
                <w:sz w:val="11"/>
                <w:szCs w:val="11"/>
                <w:color w:val="auto"/>
              </w:rPr>
            </w:pPr>
          </w:p>
        </w:tc>
        <w:tc>
          <w:tcPr>
            <w:tcW w:w="42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color w:val="auto"/>
              </w:rPr>
              <w:t>–</w:t>
            </w:r>
          </w:p>
        </w:tc>
        <w:tc>
          <w:tcPr>
            <w:tcW w:w="120" w:type="dxa"/>
            <w:vAlign w:val="bottom"/>
            <w:shd w:val="clear" w:color="auto" w:fill="EEEEEE"/>
          </w:tcPr>
          <w:p>
            <w:pPr>
              <w:spacing w:after="0"/>
              <w:rPr>
                <w:sz w:val="11"/>
                <w:szCs w:val="11"/>
                <w:color w:val="auto"/>
              </w:rPr>
            </w:pPr>
          </w:p>
        </w:tc>
        <w:tc>
          <w:tcPr>
            <w:tcW w:w="80" w:type="dxa"/>
            <w:vAlign w:val="bottom"/>
            <w:shd w:val="clear" w:color="auto" w:fill="EEEEEE"/>
          </w:tcPr>
          <w:p>
            <w:pPr>
              <w:spacing w:after="0"/>
              <w:rPr>
                <w:sz w:val="11"/>
                <w:szCs w:val="11"/>
                <w:color w:val="auto"/>
              </w:rPr>
            </w:pPr>
          </w:p>
        </w:tc>
        <w:tc>
          <w:tcPr>
            <w:tcW w:w="44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b w:val="1"/>
                <w:bCs w:val="1"/>
                <w:color w:val="auto"/>
              </w:rPr>
              <w:t>–</w:t>
            </w:r>
          </w:p>
        </w:tc>
        <w:tc>
          <w:tcPr>
            <w:tcW w:w="80" w:type="dxa"/>
            <w:vAlign w:val="bottom"/>
            <w:shd w:val="clear" w:color="auto" w:fill="EEEEEE"/>
          </w:tcPr>
          <w:p>
            <w:pPr>
              <w:spacing w:after="0"/>
              <w:rPr>
                <w:sz w:val="11"/>
                <w:szCs w:val="11"/>
                <w:color w:val="auto"/>
              </w:rPr>
            </w:pPr>
          </w:p>
        </w:tc>
        <w:tc>
          <w:tcPr>
            <w:tcW w:w="80" w:type="dxa"/>
            <w:vAlign w:val="bottom"/>
            <w:shd w:val="clear" w:color="auto" w:fill="EEEEEE"/>
          </w:tcPr>
          <w:p>
            <w:pPr>
              <w:spacing w:after="0"/>
              <w:rPr>
                <w:sz w:val="11"/>
                <w:szCs w:val="11"/>
                <w:color w:val="auto"/>
              </w:rPr>
            </w:pPr>
          </w:p>
        </w:tc>
        <w:tc>
          <w:tcPr>
            <w:tcW w:w="42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b w:val="1"/>
                <w:bCs w:val="1"/>
                <w:color w:val="auto"/>
              </w:rPr>
              <w:t>–</w:t>
            </w:r>
          </w:p>
        </w:tc>
        <w:tc>
          <w:tcPr>
            <w:tcW w:w="120" w:type="dxa"/>
            <w:vAlign w:val="bottom"/>
            <w:shd w:val="clear" w:color="auto" w:fill="EEEEEE"/>
          </w:tcPr>
          <w:p>
            <w:pPr>
              <w:spacing w:after="0"/>
              <w:rPr>
                <w:sz w:val="11"/>
                <w:szCs w:val="11"/>
                <w:color w:val="auto"/>
              </w:rPr>
            </w:pPr>
          </w:p>
        </w:tc>
        <w:tc>
          <w:tcPr>
            <w:tcW w:w="80" w:type="dxa"/>
            <w:vAlign w:val="bottom"/>
            <w:shd w:val="clear" w:color="auto" w:fill="EEEEEE"/>
          </w:tcPr>
          <w:p>
            <w:pPr>
              <w:spacing w:after="0"/>
              <w:rPr>
                <w:sz w:val="11"/>
                <w:szCs w:val="11"/>
                <w:color w:val="auto"/>
              </w:rPr>
            </w:pPr>
          </w:p>
        </w:tc>
        <w:tc>
          <w:tcPr>
            <w:tcW w:w="66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1"/>
                <w:szCs w:val="11"/>
                <w:color w:val="auto"/>
              </w:rPr>
            </w:pPr>
          </w:p>
        </w:tc>
        <w:tc>
          <w:tcPr>
            <w:tcW w:w="100" w:type="dxa"/>
            <w:vAlign w:val="bottom"/>
            <w:shd w:val="clear" w:color="auto" w:fill="EEEEEE"/>
          </w:tcPr>
          <w:p>
            <w:pPr>
              <w:spacing w:after="0"/>
              <w:rPr>
                <w:sz w:val="11"/>
                <w:szCs w:val="11"/>
                <w:color w:val="auto"/>
              </w:rPr>
            </w:pPr>
          </w:p>
        </w:tc>
        <w:tc>
          <w:tcPr>
            <w:tcW w:w="48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EEEEEE"/>
          </w:tcPr>
          <w:p>
            <w:pPr>
              <w:spacing w:after="0"/>
              <w:rPr>
                <w:sz w:val="11"/>
                <w:szCs w:val="11"/>
                <w:color w:val="auto"/>
              </w:rPr>
            </w:pPr>
          </w:p>
        </w:tc>
        <w:tc>
          <w:tcPr>
            <w:tcW w:w="100" w:type="dxa"/>
            <w:vAlign w:val="bottom"/>
            <w:shd w:val="clear" w:color="auto" w:fill="EEEEEE"/>
          </w:tcPr>
          <w:p>
            <w:pPr>
              <w:spacing w:after="0"/>
              <w:rPr>
                <w:sz w:val="11"/>
                <w:szCs w:val="11"/>
                <w:color w:val="auto"/>
              </w:rPr>
            </w:pPr>
          </w:p>
        </w:tc>
        <w:tc>
          <w:tcPr>
            <w:tcW w:w="70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color w:val="auto"/>
              </w:rPr>
              <w:t>–</w:t>
            </w:r>
          </w:p>
        </w:tc>
        <w:tc>
          <w:tcPr>
            <w:tcW w:w="140" w:type="dxa"/>
            <w:vAlign w:val="bottom"/>
            <w:shd w:val="clear" w:color="auto" w:fill="EEEEEE"/>
          </w:tcPr>
          <w:p>
            <w:pPr>
              <w:spacing w:after="0"/>
              <w:rPr>
                <w:sz w:val="11"/>
                <w:szCs w:val="11"/>
                <w:color w:val="auto"/>
              </w:rPr>
            </w:pPr>
          </w:p>
        </w:tc>
        <w:tc>
          <w:tcPr>
            <w:tcW w:w="100" w:type="dxa"/>
            <w:vAlign w:val="bottom"/>
            <w:shd w:val="clear" w:color="auto" w:fill="EEEEEE"/>
          </w:tcPr>
          <w:p>
            <w:pPr>
              <w:spacing w:after="0"/>
              <w:rPr>
                <w:sz w:val="11"/>
                <w:szCs w:val="11"/>
                <w:color w:val="auto"/>
              </w:rPr>
            </w:pPr>
          </w:p>
        </w:tc>
        <w:tc>
          <w:tcPr>
            <w:tcW w:w="72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color w:val="auto"/>
              </w:rPr>
              <w:t>(42,482)</w:t>
            </w:r>
          </w:p>
        </w:tc>
        <w:tc>
          <w:tcPr>
            <w:tcW w:w="180" w:type="dxa"/>
            <w:vAlign w:val="bottom"/>
            <w:shd w:val="clear" w:color="auto" w:fill="EEEEEE"/>
          </w:tcPr>
          <w:p>
            <w:pPr>
              <w:spacing w:after="0"/>
              <w:rPr>
                <w:sz w:val="11"/>
                <w:szCs w:val="11"/>
                <w:color w:val="auto"/>
              </w:rPr>
            </w:pPr>
          </w:p>
        </w:tc>
        <w:tc>
          <w:tcPr>
            <w:tcW w:w="80" w:type="dxa"/>
            <w:vAlign w:val="bottom"/>
            <w:shd w:val="clear" w:color="auto" w:fill="EEEEEE"/>
          </w:tcPr>
          <w:p>
            <w:pPr>
              <w:spacing w:after="0"/>
              <w:rPr>
                <w:sz w:val="11"/>
                <w:szCs w:val="11"/>
                <w:color w:val="auto"/>
              </w:rPr>
            </w:pPr>
          </w:p>
        </w:tc>
        <w:tc>
          <w:tcPr>
            <w:tcW w:w="66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color w:val="auto"/>
              </w:rPr>
              <w:t>(42,482)</w:t>
            </w:r>
          </w:p>
        </w:tc>
        <w:tc>
          <w:tcPr>
            <w:tcW w:w="160" w:type="dxa"/>
            <w:vAlign w:val="bottom"/>
            <w:shd w:val="clear" w:color="auto" w:fill="EEEEEE"/>
          </w:tcPr>
          <w:p>
            <w:pPr>
              <w:spacing w:after="0"/>
              <w:rPr>
                <w:sz w:val="11"/>
                <w:szCs w:val="11"/>
                <w:color w:val="auto"/>
              </w:rPr>
            </w:pPr>
          </w:p>
        </w:tc>
        <w:tc>
          <w:tcPr>
            <w:tcW w:w="100" w:type="dxa"/>
            <w:vAlign w:val="bottom"/>
            <w:shd w:val="clear" w:color="auto" w:fill="EEEEEE"/>
          </w:tcPr>
          <w:p>
            <w:pPr>
              <w:spacing w:after="0"/>
              <w:rPr>
                <w:sz w:val="11"/>
                <w:szCs w:val="11"/>
                <w:color w:val="auto"/>
              </w:rPr>
            </w:pPr>
          </w:p>
        </w:tc>
        <w:tc>
          <w:tcPr>
            <w:tcW w:w="50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color w:val="auto"/>
              </w:rPr>
              <w:t>(3,657)</w:t>
            </w:r>
          </w:p>
        </w:tc>
        <w:tc>
          <w:tcPr>
            <w:tcW w:w="120" w:type="dxa"/>
            <w:vAlign w:val="bottom"/>
            <w:shd w:val="clear" w:color="auto" w:fill="EEEEEE"/>
          </w:tcPr>
          <w:p>
            <w:pPr>
              <w:spacing w:after="0"/>
              <w:rPr>
                <w:sz w:val="11"/>
                <w:szCs w:val="11"/>
                <w:color w:val="auto"/>
              </w:rPr>
            </w:pPr>
          </w:p>
        </w:tc>
        <w:tc>
          <w:tcPr>
            <w:tcW w:w="80" w:type="dxa"/>
            <w:vAlign w:val="bottom"/>
            <w:shd w:val="clear" w:color="auto" w:fill="EEEEEE"/>
          </w:tcPr>
          <w:p>
            <w:pPr>
              <w:spacing w:after="0"/>
              <w:rPr>
                <w:sz w:val="11"/>
                <w:szCs w:val="11"/>
                <w:color w:val="auto"/>
              </w:rPr>
            </w:pPr>
          </w:p>
        </w:tc>
        <w:tc>
          <w:tcPr>
            <w:tcW w:w="66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color w:val="auto"/>
              </w:rPr>
              <w:t>(46,139)</w:t>
            </w:r>
          </w:p>
        </w:tc>
        <w:tc>
          <w:tcPr>
            <w:tcW w:w="160" w:type="dxa"/>
            <w:vAlign w:val="bottom"/>
            <w:shd w:val="clear" w:color="auto" w:fill="EEEEEE"/>
          </w:tcPr>
          <w:p>
            <w:pPr>
              <w:spacing w:after="0"/>
              <w:rPr>
                <w:sz w:val="11"/>
                <w:szCs w:val="11"/>
                <w:color w:val="auto"/>
              </w:rPr>
            </w:pPr>
          </w:p>
        </w:tc>
        <w:tc>
          <w:tcPr>
            <w:tcW w:w="0" w:type="dxa"/>
            <w:vAlign w:val="bottom"/>
          </w:tcPr>
          <w:p>
            <w:pPr>
              <w:spacing w:after="0"/>
              <w:rPr>
                <w:sz w:val="1"/>
                <w:szCs w:val="1"/>
                <w:color w:val="auto"/>
              </w:rPr>
            </w:pPr>
          </w:p>
        </w:tc>
      </w:tr>
      <w:tr>
        <w:trPr>
          <w:trHeight w:val="148"/>
        </w:trPr>
        <w:tc>
          <w:tcPr>
            <w:tcW w:w="270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82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0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62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74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15,333</w:t>
            </w:r>
          </w:p>
        </w:tc>
        <w:tc>
          <w:tcPr>
            <w:tcW w:w="100" w:type="dxa"/>
            <w:vAlign w:val="bottom"/>
          </w:tcPr>
          <w:p>
            <w:pPr>
              <w:spacing w:after="0"/>
              <w:rPr>
                <w:sz w:val="12"/>
                <w:szCs w:val="12"/>
                <w:color w:val="auto"/>
              </w:rPr>
            </w:pPr>
          </w:p>
        </w:tc>
        <w:tc>
          <w:tcPr>
            <w:tcW w:w="68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tcPr>
          <w:p>
            <w:pPr>
              <w:jc w:val="right"/>
              <w:ind w:right="9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980" w:type="dxa"/>
            <w:vAlign w:val="bottom"/>
            <w:gridSpan w:val="3"/>
          </w:tcPr>
          <w:p>
            <w:pPr>
              <w:jc w:val="right"/>
              <w:ind w:right="2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15,333</w:t>
            </w:r>
          </w:p>
        </w:tc>
        <w:tc>
          <w:tcPr>
            <w:tcW w:w="100" w:type="dxa"/>
            <w:vAlign w:val="bottom"/>
          </w:tcPr>
          <w:p>
            <w:pPr>
              <w:spacing w:after="0"/>
              <w:rPr>
                <w:sz w:val="12"/>
                <w:szCs w:val="12"/>
                <w:color w:val="auto"/>
              </w:rPr>
            </w:pPr>
          </w:p>
        </w:tc>
        <w:tc>
          <w:tcPr>
            <w:tcW w:w="70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15,333</w:t>
            </w:r>
          </w:p>
        </w:tc>
        <w:tc>
          <w:tcPr>
            <w:tcW w:w="0" w:type="dxa"/>
            <w:vAlign w:val="bottom"/>
          </w:tcPr>
          <w:p>
            <w:pPr>
              <w:spacing w:after="0"/>
              <w:rPr>
                <w:sz w:val="1"/>
                <w:szCs w:val="1"/>
                <w:color w:val="auto"/>
              </w:rPr>
            </w:pPr>
          </w:p>
        </w:tc>
      </w:tr>
      <w:tr>
        <w:trPr>
          <w:trHeight w:val="148"/>
        </w:trPr>
        <w:tc>
          <w:tcPr>
            <w:tcW w:w="270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Common stock issuance</w:t>
            </w:r>
          </w:p>
        </w:tc>
        <w:tc>
          <w:tcPr>
            <w:tcW w:w="74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325,708</w:t>
            </w:r>
          </w:p>
        </w:tc>
        <w:tc>
          <w:tcPr>
            <w:tcW w:w="80" w:type="dxa"/>
            <w:vAlign w:val="bottom"/>
            <w:shd w:val="clear" w:color="auto" w:fill="EEEEEE"/>
          </w:tcPr>
          <w:p>
            <w:pPr>
              <w:spacing w:after="0"/>
              <w:rPr>
                <w:sz w:val="12"/>
                <w:szCs w:val="12"/>
                <w:color w:val="auto"/>
              </w:rPr>
            </w:pPr>
          </w:p>
        </w:tc>
        <w:tc>
          <w:tcPr>
            <w:tcW w:w="54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326</w:t>
            </w:r>
          </w:p>
        </w:tc>
        <w:tc>
          <w:tcPr>
            <w:tcW w:w="80" w:type="dxa"/>
            <w:vAlign w:val="bottom"/>
            <w:shd w:val="clear" w:color="auto" w:fill="EEEEEE"/>
          </w:tcPr>
          <w:p>
            <w:pPr>
              <w:spacing w:after="0"/>
              <w:rPr>
                <w:sz w:val="12"/>
                <w:szCs w:val="12"/>
                <w:color w:val="auto"/>
              </w:rPr>
            </w:pPr>
          </w:p>
        </w:tc>
        <w:tc>
          <w:tcPr>
            <w:tcW w:w="600" w:type="dxa"/>
            <w:vAlign w:val="bottom"/>
            <w:gridSpan w:val="3"/>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620" w:type="dxa"/>
            <w:vAlign w:val="bottom"/>
            <w:gridSpan w:val="3"/>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74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626,661</w:t>
            </w:r>
          </w:p>
        </w:tc>
        <w:tc>
          <w:tcPr>
            <w:tcW w:w="100" w:type="dxa"/>
            <w:vAlign w:val="bottom"/>
            <w:shd w:val="clear" w:color="auto" w:fill="EEEEEE"/>
          </w:tcPr>
          <w:p>
            <w:pPr>
              <w:spacing w:after="0"/>
              <w:rPr>
                <w:sz w:val="12"/>
                <w:szCs w:val="12"/>
                <w:color w:val="auto"/>
              </w:rPr>
            </w:pPr>
          </w:p>
        </w:tc>
        <w:tc>
          <w:tcPr>
            <w:tcW w:w="680" w:type="dxa"/>
            <w:vAlign w:val="bottom"/>
            <w:gridSpan w:val="3"/>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shd w:val="clear" w:color="auto" w:fill="EEEEEE"/>
          </w:tcPr>
          <w:p>
            <w:pPr>
              <w:jc w:val="right"/>
              <w:ind w:right="9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EEEEEE"/>
          </w:tcPr>
          <w:p>
            <w:pPr>
              <w:spacing w:after="0"/>
              <w:rPr>
                <w:sz w:val="12"/>
                <w:szCs w:val="12"/>
                <w:color w:val="auto"/>
              </w:rPr>
            </w:pPr>
          </w:p>
        </w:tc>
        <w:tc>
          <w:tcPr>
            <w:tcW w:w="980" w:type="dxa"/>
            <w:vAlign w:val="bottom"/>
            <w:gridSpan w:val="3"/>
            <w:shd w:val="clear" w:color="auto" w:fill="EEEEEE"/>
          </w:tcPr>
          <w:p>
            <w:pPr>
              <w:jc w:val="right"/>
              <w:ind w:right="2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626,987</w:t>
            </w:r>
          </w:p>
        </w:tc>
        <w:tc>
          <w:tcPr>
            <w:tcW w:w="100" w:type="dxa"/>
            <w:vAlign w:val="bottom"/>
            <w:shd w:val="clear" w:color="auto" w:fill="EEEEEE"/>
          </w:tcPr>
          <w:p>
            <w:pPr>
              <w:spacing w:after="0"/>
              <w:rPr>
                <w:sz w:val="12"/>
                <w:szCs w:val="12"/>
                <w:color w:val="auto"/>
              </w:rPr>
            </w:pPr>
          </w:p>
        </w:tc>
        <w:tc>
          <w:tcPr>
            <w:tcW w:w="700" w:type="dxa"/>
            <w:vAlign w:val="bottom"/>
            <w:gridSpan w:val="3"/>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626,987</w:t>
            </w:r>
          </w:p>
        </w:tc>
        <w:tc>
          <w:tcPr>
            <w:tcW w:w="0" w:type="dxa"/>
            <w:vAlign w:val="bottom"/>
          </w:tcPr>
          <w:p>
            <w:pPr>
              <w:spacing w:after="0"/>
              <w:rPr>
                <w:sz w:val="1"/>
                <w:szCs w:val="1"/>
                <w:color w:val="auto"/>
              </w:rPr>
            </w:pPr>
          </w:p>
        </w:tc>
      </w:tr>
      <w:tr>
        <w:trPr>
          <w:trHeight w:val="162"/>
        </w:trPr>
        <w:tc>
          <w:tcPr>
            <w:tcW w:w="2700" w:type="dxa"/>
            <w:vAlign w:val="bottom"/>
          </w:tcPr>
          <w:p>
            <w:pPr>
              <w:spacing w:after="0"/>
              <w:rPr>
                <w:sz w:val="20"/>
                <w:szCs w:val="20"/>
                <w:color w:val="auto"/>
              </w:rPr>
            </w:pPr>
            <w:r>
              <w:rPr>
                <w:rFonts w:ascii="Times New Roman" w:cs="Times New Roman" w:eastAsia="Times New Roman" w:hAnsi="Times New Roman"/>
                <w:sz w:val="14"/>
                <w:szCs w:val="14"/>
                <w:color w:val="auto"/>
              </w:rPr>
              <w:t>Net loss</w:t>
            </w:r>
          </w:p>
        </w:tc>
        <w:tc>
          <w:tcPr>
            <w:tcW w:w="820" w:type="dxa"/>
            <w:vAlign w:val="bottom"/>
            <w:gridSpan w:val="3"/>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00" w:type="dxa"/>
            <w:vAlign w:val="bottom"/>
            <w:gridSpan w:val="3"/>
          </w:tcPr>
          <w:p>
            <w:pPr>
              <w:jc w:val="right"/>
              <w:ind w:right="160"/>
              <w:spacing w:after="0"/>
              <w:rPr>
                <w:sz w:val="20"/>
                <w:szCs w:val="20"/>
                <w:color w:val="auto"/>
              </w:rPr>
            </w:pPr>
            <w:r>
              <w:rPr>
                <w:rFonts w:ascii="Times New Roman" w:cs="Times New Roman" w:eastAsia="Times New Roman" w:hAnsi="Times New Roman"/>
                <w:sz w:val="14"/>
                <w:szCs w:val="14"/>
                <w:b w:val="1"/>
                <w:bCs w:val="1"/>
                <w:color w:val="auto"/>
              </w:rPr>
              <w:t>–</w:t>
            </w:r>
          </w:p>
        </w:tc>
        <w:tc>
          <w:tcPr>
            <w:tcW w:w="620" w:type="dxa"/>
            <w:vAlign w:val="bottom"/>
            <w:gridSpan w:val="3"/>
          </w:tcPr>
          <w:p>
            <w:pPr>
              <w:jc w:val="right"/>
              <w:ind w:right="200"/>
              <w:spacing w:after="0"/>
              <w:rPr>
                <w:sz w:val="20"/>
                <w:szCs w:val="20"/>
                <w:color w:val="auto"/>
              </w:rPr>
            </w:pPr>
            <w:r>
              <w:rPr>
                <w:rFonts w:ascii="Times New Roman" w:cs="Times New Roman" w:eastAsia="Times New Roman" w:hAnsi="Times New Roman"/>
                <w:sz w:val="14"/>
                <w:szCs w:val="14"/>
                <w:b w:val="1"/>
                <w:bCs w:val="1"/>
                <w:color w:val="auto"/>
              </w:rPr>
              <w:t>–</w:t>
            </w:r>
          </w:p>
        </w:tc>
        <w:tc>
          <w:tcPr>
            <w:tcW w:w="840" w:type="dxa"/>
            <w:vAlign w:val="bottom"/>
            <w:gridSpan w:val="3"/>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3"/>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tcPr>
          <w:p>
            <w:pPr>
              <w:jc w:val="right"/>
              <w:ind w:right="59"/>
              <w:spacing w:after="0"/>
              <w:rPr>
                <w:sz w:val="20"/>
                <w:szCs w:val="20"/>
                <w:color w:val="auto"/>
              </w:rPr>
            </w:pPr>
            <w:r>
              <w:rPr>
                <w:rFonts w:ascii="Times New Roman" w:cs="Times New Roman" w:eastAsia="Times New Roman" w:hAnsi="Times New Roman"/>
                <w:sz w:val="14"/>
                <w:szCs w:val="14"/>
                <w:color w:val="auto"/>
              </w:rPr>
              <w:t>(264,059)</w:t>
            </w:r>
          </w:p>
        </w:tc>
        <w:tc>
          <w:tcPr>
            <w:tcW w:w="100" w:type="dxa"/>
            <w:vAlign w:val="bottom"/>
          </w:tcPr>
          <w:p>
            <w:pPr>
              <w:spacing w:after="0"/>
              <w:rPr>
                <w:sz w:val="14"/>
                <w:szCs w:val="14"/>
                <w:color w:val="auto"/>
              </w:rPr>
            </w:pPr>
          </w:p>
        </w:tc>
        <w:tc>
          <w:tcPr>
            <w:tcW w:w="980" w:type="dxa"/>
            <w:vAlign w:val="bottom"/>
            <w:gridSpan w:val="3"/>
          </w:tcPr>
          <w:p>
            <w:pPr>
              <w:jc w:val="right"/>
              <w:ind w:right="260"/>
              <w:spacing w:after="0"/>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120"/>
              <w:spacing w:after="0"/>
              <w:rPr>
                <w:sz w:val="20"/>
                <w:szCs w:val="20"/>
                <w:color w:val="auto"/>
              </w:rPr>
            </w:pPr>
            <w:r>
              <w:rPr>
                <w:rFonts w:ascii="Times New Roman" w:cs="Times New Roman" w:eastAsia="Times New Roman" w:hAnsi="Times New Roman"/>
                <w:sz w:val="14"/>
                <w:szCs w:val="14"/>
                <w:color w:val="auto"/>
              </w:rPr>
              <w:t>(264,059)</w:t>
            </w:r>
          </w:p>
        </w:tc>
        <w:tc>
          <w:tcPr>
            <w:tcW w:w="720" w:type="dxa"/>
            <w:vAlign w:val="bottom"/>
            <w:gridSpan w:val="3"/>
          </w:tcPr>
          <w:p>
            <w:pPr>
              <w:jc w:val="right"/>
              <w:ind w:right="80"/>
              <w:spacing w:after="0"/>
              <w:rPr>
                <w:sz w:val="20"/>
                <w:szCs w:val="20"/>
                <w:color w:val="auto"/>
              </w:rPr>
            </w:pPr>
            <w:r>
              <w:rPr>
                <w:rFonts w:ascii="Times New Roman" w:cs="Times New Roman" w:eastAsia="Times New Roman" w:hAnsi="Times New Roman"/>
                <w:sz w:val="14"/>
                <w:szCs w:val="14"/>
                <w:color w:val="auto"/>
              </w:rPr>
              <w:t>(8,719)</w:t>
            </w:r>
          </w:p>
        </w:tc>
        <w:tc>
          <w:tcPr>
            <w:tcW w:w="80" w:type="dxa"/>
            <w:vAlign w:val="bottom"/>
          </w:tcPr>
          <w:p>
            <w:pPr>
              <w:spacing w:after="0"/>
              <w:rPr>
                <w:sz w:val="14"/>
                <w:szCs w:val="14"/>
                <w:color w:val="auto"/>
              </w:rPr>
            </w:pPr>
          </w:p>
        </w:tc>
        <w:tc>
          <w:tcPr>
            <w:tcW w:w="820" w:type="dxa"/>
            <w:vAlign w:val="bottom"/>
            <w:gridSpan w:val="2"/>
          </w:tcPr>
          <w:p>
            <w:pPr>
              <w:jc w:val="right"/>
              <w:ind w:right="120"/>
              <w:spacing w:after="0"/>
              <w:rPr>
                <w:sz w:val="20"/>
                <w:szCs w:val="20"/>
                <w:color w:val="auto"/>
              </w:rPr>
            </w:pPr>
            <w:r>
              <w:rPr>
                <w:rFonts w:ascii="Times New Roman" w:cs="Times New Roman" w:eastAsia="Times New Roman" w:hAnsi="Times New Roman"/>
                <w:sz w:val="14"/>
                <w:szCs w:val="14"/>
                <w:color w:val="auto"/>
              </w:rPr>
              <w:t>(272,778)</w:t>
            </w:r>
          </w:p>
        </w:tc>
        <w:tc>
          <w:tcPr>
            <w:tcW w:w="0" w:type="dxa"/>
            <w:vAlign w:val="bottom"/>
          </w:tcPr>
          <w:p>
            <w:pPr>
              <w:spacing w:after="0"/>
              <w:rPr>
                <w:sz w:val="1"/>
                <w:szCs w:val="1"/>
                <w:color w:val="auto"/>
              </w:rPr>
            </w:pPr>
          </w:p>
        </w:tc>
      </w:tr>
      <w:tr>
        <w:trPr>
          <w:trHeight w:val="156"/>
        </w:trPr>
        <w:tc>
          <w:tcPr>
            <w:tcW w:w="2700" w:type="dxa"/>
            <w:vAlign w:val="bottom"/>
            <w:tcBorders>
              <w:top w:val="single" w:sz="8" w:color="EEEEEE"/>
              <w:bottom w:val="single" w:sz="8" w:color="EEEEEE"/>
            </w:tcBorders>
            <w:shd w:val="clear" w:color="auto" w:fill="EEEEEE"/>
          </w:tcPr>
          <w:p>
            <w:pPr>
              <w:spacing w:after="0" w:line="155" w:lineRule="exact"/>
              <w:rPr>
                <w:sz w:val="20"/>
                <w:szCs w:val="20"/>
                <w:color w:val="auto"/>
              </w:rPr>
            </w:pPr>
            <w:r>
              <w:rPr>
                <w:rFonts w:ascii="Times New Roman" w:cs="Times New Roman" w:eastAsia="Times New Roman" w:hAnsi="Times New Roman"/>
                <w:sz w:val="14"/>
                <w:szCs w:val="14"/>
                <w:color w:val="auto"/>
              </w:rPr>
              <w:t>Balance, as of September 30, 2023</w:t>
            </w:r>
          </w:p>
        </w:tc>
        <w:tc>
          <w:tcPr>
            <w:tcW w:w="66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10,019,295</w:t>
            </w: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42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10,019</w:t>
            </w:r>
          </w:p>
        </w:tc>
        <w:tc>
          <w:tcPr>
            <w:tcW w:w="120" w:type="dxa"/>
            <w:vAlign w:val="bottom"/>
            <w:tcBorders>
              <w:top w:val="single" w:sz="8" w:color="EEEEEE"/>
              <w:bottom w:val="single" w:sz="8" w:color="EEEEEE"/>
            </w:tcBorders>
            <w:shd w:val="clear" w:color="auto" w:fill="EEEEEE"/>
          </w:tcPr>
          <w:p>
            <w:pPr>
              <w:spacing w:after="0"/>
              <w:rPr>
                <w:sz w:val="13"/>
                <w:szCs w:val="13"/>
                <w:color w:val="auto"/>
              </w:rPr>
            </w:pP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44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80,000</w:t>
            </w: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42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80</w:t>
            </w:r>
          </w:p>
        </w:tc>
        <w:tc>
          <w:tcPr>
            <w:tcW w:w="120" w:type="dxa"/>
            <w:vAlign w:val="bottom"/>
            <w:tcBorders>
              <w:top w:val="single" w:sz="8" w:color="EEEEEE"/>
              <w:bottom w:val="single" w:sz="8" w:color="EEEEEE"/>
            </w:tcBorders>
            <w:shd w:val="clear" w:color="auto" w:fill="EEEEEE"/>
          </w:tcPr>
          <w:p>
            <w:pPr>
              <w:spacing w:after="0"/>
              <w:rPr>
                <w:sz w:val="13"/>
                <w:szCs w:val="13"/>
                <w:color w:val="auto"/>
              </w:rPr>
            </w:pP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66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21,780,117</w:t>
            </w: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100" w:type="dxa"/>
            <w:vAlign w:val="bottom"/>
            <w:tcBorders>
              <w:top w:val="single" w:sz="8" w:color="EEEEEE"/>
              <w:bottom w:val="single" w:sz="8" w:color="EEEEEE"/>
            </w:tcBorders>
            <w:shd w:val="clear" w:color="auto" w:fill="EEEEEE"/>
          </w:tcPr>
          <w:p>
            <w:pPr>
              <w:spacing w:after="0"/>
              <w:rPr>
                <w:sz w:val="13"/>
                <w:szCs w:val="13"/>
                <w:color w:val="auto"/>
              </w:rPr>
            </w:pPr>
          </w:p>
        </w:tc>
        <w:tc>
          <w:tcPr>
            <w:tcW w:w="48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191,219</w:t>
            </w:r>
          </w:p>
        </w:tc>
        <w:tc>
          <w:tcPr>
            <w:tcW w:w="100" w:type="dxa"/>
            <w:vAlign w:val="bottom"/>
            <w:tcBorders>
              <w:top w:val="single" w:sz="8" w:color="EEEEEE"/>
              <w:bottom w:val="single" w:sz="8" w:color="EEEEEE"/>
            </w:tcBorders>
            <w:shd w:val="clear" w:color="auto" w:fill="EEEEEE"/>
          </w:tcPr>
          <w:p>
            <w:pPr>
              <w:spacing w:after="0"/>
              <w:rPr>
                <w:sz w:val="13"/>
                <w:szCs w:val="13"/>
                <w:color w:val="auto"/>
              </w:rPr>
            </w:pPr>
          </w:p>
        </w:tc>
        <w:tc>
          <w:tcPr>
            <w:tcW w:w="100" w:type="dxa"/>
            <w:vAlign w:val="bottom"/>
            <w:tcBorders>
              <w:top w:val="single" w:sz="8" w:color="EEEEEE"/>
              <w:bottom w:val="single" w:sz="8" w:color="EEEEEE"/>
            </w:tcBorders>
            <w:shd w:val="clear" w:color="auto" w:fill="EEEEEE"/>
          </w:tcPr>
          <w:p>
            <w:pPr>
              <w:spacing w:after="0"/>
              <w:rPr>
                <w:sz w:val="13"/>
                <w:szCs w:val="13"/>
                <w:color w:val="auto"/>
              </w:rPr>
            </w:pPr>
          </w:p>
        </w:tc>
        <w:tc>
          <w:tcPr>
            <w:tcW w:w="70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(16,310,542</w:t>
            </w:r>
          </w:p>
        </w:tc>
        <w:tc>
          <w:tcPr>
            <w:tcW w:w="140" w:type="dxa"/>
            <w:vAlign w:val="bottom"/>
            <w:tcBorders>
              <w:top w:val="single" w:sz="8" w:color="EEEEEE"/>
              <w:bottom w:val="single" w:sz="8" w:color="EEEEEE"/>
            </w:tcBorders>
            <w:shd w:val="clear" w:color="auto" w:fill="EEEEEE"/>
          </w:tcPr>
          <w:p>
            <w:pPr>
              <w:jc w:val="right"/>
              <w:ind w:right="59"/>
              <w:spacing w:after="0"/>
              <w:rPr>
                <w:sz w:val="20"/>
                <w:szCs w:val="20"/>
                <w:color w:val="auto"/>
              </w:rPr>
            </w:pPr>
            <w:r>
              <w:rPr>
                <w:rFonts w:ascii="Times New Roman" w:cs="Times New Roman" w:eastAsia="Times New Roman" w:hAnsi="Times New Roman"/>
                <w:sz w:val="8"/>
                <w:szCs w:val="8"/>
                <w:color w:val="auto"/>
                <w:w w:val="73"/>
              </w:rPr>
              <w:t>)</w:t>
            </w:r>
          </w:p>
        </w:tc>
        <w:tc>
          <w:tcPr>
            <w:tcW w:w="100" w:type="dxa"/>
            <w:vAlign w:val="bottom"/>
            <w:tcBorders>
              <w:top w:val="single" w:sz="8" w:color="EEEEEE"/>
              <w:bottom w:val="single" w:sz="8" w:color="EEEEEE"/>
            </w:tcBorders>
            <w:shd w:val="clear" w:color="auto" w:fill="EEEEEE"/>
          </w:tcPr>
          <w:p>
            <w:pPr>
              <w:spacing w:after="0"/>
              <w:rPr>
                <w:sz w:val="13"/>
                <w:szCs w:val="13"/>
                <w:color w:val="auto"/>
              </w:rPr>
            </w:pPr>
          </w:p>
        </w:tc>
        <w:tc>
          <w:tcPr>
            <w:tcW w:w="72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41,518</w:t>
            </w:r>
          </w:p>
        </w:tc>
        <w:tc>
          <w:tcPr>
            <w:tcW w:w="180" w:type="dxa"/>
            <w:vAlign w:val="bottom"/>
            <w:tcBorders>
              <w:top w:val="single" w:sz="8" w:color="EEEEEE"/>
              <w:bottom w:val="single" w:sz="8" w:color="EEEEEE"/>
            </w:tcBorders>
            <w:shd w:val="clear" w:color="auto" w:fill="EEEEEE"/>
          </w:tcPr>
          <w:p>
            <w:pPr>
              <w:spacing w:after="0"/>
              <w:rPr>
                <w:sz w:val="13"/>
                <w:szCs w:val="13"/>
                <w:color w:val="auto"/>
              </w:rPr>
            </w:pP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66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5,712,411</w:t>
            </w:r>
          </w:p>
        </w:tc>
        <w:tc>
          <w:tcPr>
            <w:tcW w:w="160" w:type="dxa"/>
            <w:vAlign w:val="bottom"/>
            <w:tcBorders>
              <w:top w:val="single" w:sz="8" w:color="EEEEEE"/>
              <w:bottom w:val="single" w:sz="8" w:color="EEEEEE"/>
            </w:tcBorders>
            <w:shd w:val="clear" w:color="auto" w:fill="EEEEEE"/>
          </w:tcPr>
          <w:p>
            <w:pPr>
              <w:spacing w:after="0"/>
              <w:rPr>
                <w:sz w:val="13"/>
                <w:szCs w:val="13"/>
                <w:color w:val="auto"/>
              </w:rPr>
            </w:pPr>
          </w:p>
        </w:tc>
        <w:tc>
          <w:tcPr>
            <w:tcW w:w="100" w:type="dxa"/>
            <w:vAlign w:val="bottom"/>
            <w:tcBorders>
              <w:top w:val="single" w:sz="8" w:color="EEEEEE"/>
              <w:bottom w:val="single" w:sz="8" w:color="EEEEEE"/>
            </w:tcBorders>
            <w:shd w:val="clear" w:color="auto" w:fill="EEEEEE"/>
          </w:tcPr>
          <w:p>
            <w:pPr>
              <w:spacing w:after="0"/>
              <w:rPr>
                <w:sz w:val="13"/>
                <w:szCs w:val="13"/>
                <w:color w:val="auto"/>
              </w:rPr>
            </w:pPr>
          </w:p>
        </w:tc>
        <w:tc>
          <w:tcPr>
            <w:tcW w:w="50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90,385</w:t>
            </w:r>
          </w:p>
        </w:tc>
        <w:tc>
          <w:tcPr>
            <w:tcW w:w="120" w:type="dxa"/>
            <w:vAlign w:val="bottom"/>
            <w:tcBorders>
              <w:top w:val="single" w:sz="8" w:color="EEEEEE"/>
              <w:bottom w:val="single" w:sz="8" w:color="EEEEEE"/>
            </w:tcBorders>
            <w:shd w:val="clear" w:color="auto" w:fill="EEEEEE"/>
          </w:tcPr>
          <w:p>
            <w:pPr>
              <w:spacing w:after="0"/>
              <w:rPr>
                <w:sz w:val="13"/>
                <w:szCs w:val="13"/>
                <w:color w:val="auto"/>
              </w:rPr>
            </w:pP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66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5,802,796</w:t>
            </w:r>
          </w:p>
        </w:tc>
        <w:tc>
          <w:tcPr>
            <w:tcW w:w="160" w:type="dxa"/>
            <w:vAlign w:val="bottom"/>
            <w:tcBorders>
              <w:top w:val="single" w:sz="8" w:color="EEEEEE"/>
              <w:bottom w:val="single" w:sz="8" w:color="EEEEEE"/>
            </w:tcBorders>
            <w:shd w:val="clear" w:color="auto" w:fill="EEEEEE"/>
          </w:tcPr>
          <w:p>
            <w:pPr>
              <w:spacing w:after="0"/>
              <w:rPr>
                <w:sz w:val="13"/>
                <w:szCs w:val="13"/>
                <w:color w:val="auto"/>
              </w:rPr>
            </w:pPr>
          </w:p>
        </w:tc>
        <w:tc>
          <w:tcPr>
            <w:tcW w:w="0" w:type="dxa"/>
            <w:vAlign w:val="bottom"/>
          </w:tcPr>
          <w:p>
            <w:pPr>
              <w:spacing w:after="0"/>
              <w:rPr>
                <w:sz w:val="1"/>
                <w:szCs w:val="1"/>
                <w:color w:val="auto"/>
              </w:rPr>
            </w:pPr>
          </w:p>
        </w:tc>
      </w:tr>
      <w:tr>
        <w:trPr>
          <w:trHeight w:val="20"/>
        </w:trPr>
        <w:tc>
          <w:tcPr>
            <w:tcW w:w="2700" w:type="dxa"/>
            <w:vAlign w:val="bottom"/>
          </w:tcPr>
          <w:p>
            <w:pPr>
              <w:spacing w:after="0" w:line="20" w:lineRule="exact"/>
              <w:rPr>
                <w:sz w:val="1"/>
                <w:szCs w:val="1"/>
                <w:color w:val="auto"/>
              </w:rPr>
            </w:pPr>
          </w:p>
        </w:tc>
        <w:tc>
          <w:tcPr>
            <w:tcW w:w="66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60" w:type="dxa"/>
            <w:vAlign w:val="bottom"/>
            <w:tcBorders>
              <w:bottom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4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700" w:type="dxa"/>
            <w:vAlign w:val="bottom"/>
            <w:tcBorders>
              <w:bottom w:val="single" w:sz="8" w:color="auto"/>
            </w:tcBorders>
          </w:tcPr>
          <w:p>
            <w:pPr>
              <w:spacing w:after="0" w:line="20" w:lineRule="exact"/>
              <w:rPr>
                <w:sz w:val="1"/>
                <w:szCs w:val="1"/>
                <w:color w:val="auto"/>
              </w:rPr>
            </w:pPr>
          </w:p>
        </w:tc>
        <w:tc>
          <w:tcPr>
            <w:tcW w:w="14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18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60" w:type="dxa"/>
            <w:vAlign w:val="bottom"/>
            <w:tcBorders>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50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660" w:type="dxa"/>
            <w:vAlign w:val="bottom"/>
            <w:tcBorders>
              <w:bottom w:val="single" w:sz="8" w:color="auto"/>
            </w:tcBorders>
          </w:tcPr>
          <w:p>
            <w:pPr>
              <w:spacing w:after="0" w:line="20" w:lineRule="exact"/>
              <w:rPr>
                <w:sz w:val="1"/>
                <w:szCs w:val="1"/>
                <w:color w:val="auto"/>
              </w:rPr>
            </w:pPr>
          </w:p>
        </w:tc>
        <w:tc>
          <w:tcPr>
            <w:tcW w:w="1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29"/>
        </w:trPr>
        <w:tc>
          <w:tcPr>
            <w:tcW w:w="270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44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42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48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700" w:type="dxa"/>
            <w:vAlign w:val="bottom"/>
          </w:tcPr>
          <w:p>
            <w:pPr>
              <w:spacing w:after="0"/>
              <w:rPr>
                <w:sz w:val="11"/>
                <w:szCs w:val="11"/>
                <w:color w:val="auto"/>
              </w:rPr>
            </w:pPr>
          </w:p>
        </w:tc>
        <w:tc>
          <w:tcPr>
            <w:tcW w:w="14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720" w:type="dxa"/>
            <w:vAlign w:val="bottom"/>
          </w:tcPr>
          <w:p>
            <w:pPr>
              <w:spacing w:after="0"/>
              <w:rPr>
                <w:sz w:val="11"/>
                <w:szCs w:val="11"/>
                <w:color w:val="auto"/>
              </w:rPr>
            </w:pPr>
          </w:p>
        </w:tc>
        <w:tc>
          <w:tcPr>
            <w:tcW w:w="18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100" w:type="dxa"/>
            <w:vAlign w:val="bottom"/>
          </w:tcPr>
          <w:p>
            <w:pPr>
              <w:spacing w:after="0"/>
              <w:rPr>
                <w:sz w:val="11"/>
                <w:szCs w:val="11"/>
                <w:color w:val="auto"/>
              </w:rPr>
            </w:pPr>
          </w:p>
        </w:tc>
        <w:tc>
          <w:tcPr>
            <w:tcW w:w="500" w:type="dxa"/>
            <w:vAlign w:val="bottom"/>
          </w:tcPr>
          <w:p>
            <w:pPr>
              <w:spacing w:after="0"/>
              <w:rPr>
                <w:sz w:val="11"/>
                <w:szCs w:val="11"/>
                <w:color w:val="auto"/>
              </w:rPr>
            </w:pPr>
          </w:p>
        </w:tc>
        <w:tc>
          <w:tcPr>
            <w:tcW w:w="120" w:type="dxa"/>
            <w:vAlign w:val="bottom"/>
          </w:tcPr>
          <w:p>
            <w:pPr>
              <w:spacing w:after="0"/>
              <w:rPr>
                <w:sz w:val="11"/>
                <w:szCs w:val="11"/>
                <w:color w:val="auto"/>
              </w:rPr>
            </w:pPr>
          </w:p>
        </w:tc>
        <w:tc>
          <w:tcPr>
            <w:tcW w:w="80" w:type="dxa"/>
            <w:vAlign w:val="bottom"/>
          </w:tcPr>
          <w:p>
            <w:pPr>
              <w:spacing w:after="0"/>
              <w:rPr>
                <w:sz w:val="11"/>
                <w:szCs w:val="11"/>
                <w:color w:val="auto"/>
              </w:rPr>
            </w:pPr>
          </w:p>
        </w:tc>
        <w:tc>
          <w:tcPr>
            <w:tcW w:w="660" w:type="dxa"/>
            <w:vAlign w:val="bottom"/>
          </w:tcPr>
          <w:p>
            <w:pPr>
              <w:spacing w:after="0"/>
              <w:rPr>
                <w:sz w:val="11"/>
                <w:szCs w:val="11"/>
                <w:color w:val="auto"/>
              </w:rPr>
            </w:pPr>
          </w:p>
        </w:tc>
        <w:tc>
          <w:tcPr>
            <w:tcW w:w="160" w:type="dxa"/>
            <w:vAlign w:val="bottom"/>
          </w:tcPr>
          <w:p>
            <w:pPr>
              <w:spacing w:after="0"/>
              <w:rPr>
                <w:sz w:val="11"/>
                <w:szCs w:val="11"/>
                <w:color w:val="auto"/>
              </w:rPr>
            </w:pPr>
          </w:p>
        </w:tc>
        <w:tc>
          <w:tcPr>
            <w:tcW w:w="0" w:type="dxa"/>
            <w:vAlign w:val="bottom"/>
          </w:tcPr>
          <w:p>
            <w:pPr>
              <w:spacing w:after="0"/>
              <w:rPr>
                <w:sz w:val="1"/>
                <w:szCs w:val="1"/>
                <w:color w:val="auto"/>
              </w:rPr>
            </w:pPr>
          </w:p>
        </w:tc>
      </w:tr>
      <w:tr>
        <w:trPr>
          <w:trHeight w:val="148"/>
        </w:trPr>
        <w:tc>
          <w:tcPr>
            <w:tcW w:w="2700" w:type="dxa"/>
            <w:vAlign w:val="bottom"/>
            <w:shd w:val="clear" w:color="auto" w:fill="EEEEEE"/>
          </w:tcPr>
          <w:p>
            <w:pPr>
              <w:spacing w:after="0"/>
              <w:rPr>
                <w:sz w:val="12"/>
                <w:szCs w:val="12"/>
                <w:color w:val="auto"/>
              </w:rPr>
            </w:pPr>
          </w:p>
        </w:tc>
        <w:tc>
          <w:tcPr>
            <w:tcW w:w="660" w:type="dxa"/>
            <w:vAlign w:val="bottom"/>
            <w:shd w:val="clear" w:color="auto" w:fill="EEEEEE"/>
          </w:tcPr>
          <w:p>
            <w:pPr>
              <w:spacing w:after="0"/>
              <w:rPr>
                <w:sz w:val="12"/>
                <w:szCs w:val="12"/>
                <w:color w:val="auto"/>
              </w:rPr>
            </w:pPr>
          </w:p>
        </w:tc>
        <w:tc>
          <w:tcPr>
            <w:tcW w:w="80" w:type="dxa"/>
            <w:vAlign w:val="bottom"/>
            <w:shd w:val="clear" w:color="auto" w:fill="EEEEEE"/>
          </w:tcPr>
          <w:p>
            <w:pPr>
              <w:spacing w:after="0"/>
              <w:rPr>
                <w:sz w:val="12"/>
                <w:szCs w:val="12"/>
                <w:color w:val="auto"/>
              </w:rPr>
            </w:pPr>
          </w:p>
        </w:tc>
        <w:tc>
          <w:tcPr>
            <w:tcW w:w="80" w:type="dxa"/>
            <w:vAlign w:val="bottom"/>
            <w:shd w:val="clear" w:color="auto" w:fill="EEEEEE"/>
          </w:tcPr>
          <w:p>
            <w:pPr>
              <w:spacing w:after="0"/>
              <w:rPr>
                <w:sz w:val="12"/>
                <w:szCs w:val="12"/>
                <w:color w:val="auto"/>
              </w:rPr>
            </w:pPr>
          </w:p>
        </w:tc>
        <w:tc>
          <w:tcPr>
            <w:tcW w:w="420" w:type="dxa"/>
            <w:vAlign w:val="bottom"/>
            <w:shd w:val="clear" w:color="auto" w:fill="EEEEEE"/>
          </w:tcPr>
          <w:p>
            <w:pPr>
              <w:spacing w:after="0"/>
              <w:rPr>
                <w:sz w:val="12"/>
                <w:szCs w:val="12"/>
                <w:color w:val="auto"/>
              </w:rPr>
            </w:pPr>
          </w:p>
        </w:tc>
        <w:tc>
          <w:tcPr>
            <w:tcW w:w="120" w:type="dxa"/>
            <w:vAlign w:val="bottom"/>
            <w:shd w:val="clear" w:color="auto" w:fill="EEEEEE"/>
          </w:tcPr>
          <w:p>
            <w:pPr>
              <w:spacing w:after="0"/>
              <w:rPr>
                <w:sz w:val="12"/>
                <w:szCs w:val="12"/>
                <w:color w:val="auto"/>
              </w:rPr>
            </w:pPr>
          </w:p>
        </w:tc>
        <w:tc>
          <w:tcPr>
            <w:tcW w:w="80" w:type="dxa"/>
            <w:vAlign w:val="bottom"/>
            <w:shd w:val="clear" w:color="auto" w:fill="EEEEEE"/>
          </w:tcPr>
          <w:p>
            <w:pPr>
              <w:spacing w:after="0"/>
              <w:rPr>
                <w:sz w:val="12"/>
                <w:szCs w:val="12"/>
                <w:color w:val="auto"/>
              </w:rPr>
            </w:pPr>
          </w:p>
        </w:tc>
        <w:tc>
          <w:tcPr>
            <w:tcW w:w="440" w:type="dxa"/>
            <w:vAlign w:val="bottom"/>
            <w:shd w:val="clear" w:color="auto" w:fill="EEEEEE"/>
          </w:tcPr>
          <w:p>
            <w:pPr>
              <w:spacing w:after="0"/>
              <w:rPr>
                <w:sz w:val="12"/>
                <w:szCs w:val="12"/>
                <w:color w:val="auto"/>
              </w:rPr>
            </w:pPr>
          </w:p>
        </w:tc>
        <w:tc>
          <w:tcPr>
            <w:tcW w:w="80" w:type="dxa"/>
            <w:vAlign w:val="bottom"/>
            <w:shd w:val="clear" w:color="auto" w:fill="EEEEEE"/>
          </w:tcPr>
          <w:p>
            <w:pPr>
              <w:spacing w:after="0"/>
              <w:rPr>
                <w:sz w:val="12"/>
                <w:szCs w:val="12"/>
                <w:color w:val="auto"/>
              </w:rPr>
            </w:pPr>
          </w:p>
        </w:tc>
        <w:tc>
          <w:tcPr>
            <w:tcW w:w="80" w:type="dxa"/>
            <w:vAlign w:val="bottom"/>
            <w:shd w:val="clear" w:color="auto" w:fill="EEEEEE"/>
          </w:tcPr>
          <w:p>
            <w:pPr>
              <w:spacing w:after="0"/>
              <w:rPr>
                <w:sz w:val="12"/>
                <w:szCs w:val="12"/>
                <w:color w:val="auto"/>
              </w:rPr>
            </w:pPr>
          </w:p>
        </w:tc>
        <w:tc>
          <w:tcPr>
            <w:tcW w:w="420" w:type="dxa"/>
            <w:vAlign w:val="bottom"/>
            <w:shd w:val="clear" w:color="auto" w:fill="EEEEEE"/>
          </w:tcPr>
          <w:p>
            <w:pPr>
              <w:spacing w:after="0"/>
              <w:rPr>
                <w:sz w:val="12"/>
                <w:szCs w:val="12"/>
                <w:color w:val="auto"/>
              </w:rPr>
            </w:pPr>
          </w:p>
        </w:tc>
        <w:tc>
          <w:tcPr>
            <w:tcW w:w="120" w:type="dxa"/>
            <w:vAlign w:val="bottom"/>
            <w:shd w:val="clear" w:color="auto" w:fill="EEEEEE"/>
          </w:tcPr>
          <w:p>
            <w:pPr>
              <w:spacing w:after="0"/>
              <w:rPr>
                <w:sz w:val="12"/>
                <w:szCs w:val="12"/>
                <w:color w:val="auto"/>
              </w:rPr>
            </w:pPr>
          </w:p>
        </w:tc>
        <w:tc>
          <w:tcPr>
            <w:tcW w:w="80" w:type="dxa"/>
            <w:vAlign w:val="bottom"/>
            <w:shd w:val="clear" w:color="auto" w:fill="EEEEEE"/>
          </w:tcPr>
          <w:p>
            <w:pPr>
              <w:spacing w:after="0"/>
              <w:rPr>
                <w:sz w:val="12"/>
                <w:szCs w:val="12"/>
                <w:color w:val="auto"/>
              </w:rPr>
            </w:pPr>
          </w:p>
        </w:tc>
        <w:tc>
          <w:tcPr>
            <w:tcW w:w="660" w:type="dxa"/>
            <w:vAlign w:val="bottom"/>
            <w:shd w:val="clear" w:color="auto" w:fill="EEEEEE"/>
          </w:tcPr>
          <w:p>
            <w:pPr>
              <w:spacing w:after="0"/>
              <w:rPr>
                <w:sz w:val="12"/>
                <w:szCs w:val="12"/>
                <w:color w:val="auto"/>
              </w:rPr>
            </w:pPr>
          </w:p>
        </w:tc>
        <w:tc>
          <w:tcPr>
            <w:tcW w:w="80" w:type="dxa"/>
            <w:vAlign w:val="bottom"/>
            <w:shd w:val="clear" w:color="auto" w:fill="EEEEEE"/>
          </w:tcPr>
          <w:p>
            <w:pPr>
              <w:spacing w:after="0"/>
              <w:rPr>
                <w:sz w:val="12"/>
                <w:szCs w:val="12"/>
                <w:color w:val="auto"/>
              </w:rPr>
            </w:pPr>
          </w:p>
        </w:tc>
        <w:tc>
          <w:tcPr>
            <w:tcW w:w="100" w:type="dxa"/>
            <w:vAlign w:val="bottom"/>
            <w:shd w:val="clear" w:color="auto" w:fill="EEEEEE"/>
          </w:tcPr>
          <w:p>
            <w:pPr>
              <w:spacing w:after="0"/>
              <w:rPr>
                <w:sz w:val="12"/>
                <w:szCs w:val="12"/>
                <w:color w:val="auto"/>
              </w:rPr>
            </w:pPr>
          </w:p>
        </w:tc>
        <w:tc>
          <w:tcPr>
            <w:tcW w:w="480" w:type="dxa"/>
            <w:vAlign w:val="bottom"/>
            <w:shd w:val="clear" w:color="auto" w:fill="EEEEEE"/>
          </w:tcPr>
          <w:p>
            <w:pPr>
              <w:spacing w:after="0"/>
              <w:rPr>
                <w:sz w:val="12"/>
                <w:szCs w:val="12"/>
                <w:color w:val="auto"/>
              </w:rPr>
            </w:pPr>
          </w:p>
        </w:tc>
        <w:tc>
          <w:tcPr>
            <w:tcW w:w="100" w:type="dxa"/>
            <w:vAlign w:val="bottom"/>
            <w:shd w:val="clear" w:color="auto" w:fill="EEEEEE"/>
          </w:tcPr>
          <w:p>
            <w:pPr>
              <w:spacing w:after="0"/>
              <w:rPr>
                <w:sz w:val="12"/>
                <w:szCs w:val="12"/>
                <w:color w:val="auto"/>
              </w:rPr>
            </w:pPr>
          </w:p>
        </w:tc>
        <w:tc>
          <w:tcPr>
            <w:tcW w:w="100" w:type="dxa"/>
            <w:vAlign w:val="bottom"/>
            <w:shd w:val="clear" w:color="auto" w:fill="EEEEEE"/>
          </w:tcPr>
          <w:p>
            <w:pPr>
              <w:spacing w:after="0"/>
              <w:rPr>
                <w:sz w:val="12"/>
                <w:szCs w:val="12"/>
                <w:color w:val="auto"/>
              </w:rPr>
            </w:pPr>
          </w:p>
        </w:tc>
        <w:tc>
          <w:tcPr>
            <w:tcW w:w="700" w:type="dxa"/>
            <w:vAlign w:val="bottom"/>
            <w:shd w:val="clear" w:color="auto" w:fill="EEEEEE"/>
          </w:tcPr>
          <w:p>
            <w:pPr>
              <w:spacing w:after="0"/>
              <w:rPr>
                <w:sz w:val="12"/>
                <w:szCs w:val="12"/>
                <w:color w:val="auto"/>
              </w:rPr>
            </w:pPr>
          </w:p>
        </w:tc>
        <w:tc>
          <w:tcPr>
            <w:tcW w:w="140" w:type="dxa"/>
            <w:vAlign w:val="bottom"/>
            <w:shd w:val="clear" w:color="auto" w:fill="EEEEEE"/>
          </w:tcPr>
          <w:p>
            <w:pPr>
              <w:spacing w:after="0"/>
              <w:rPr>
                <w:sz w:val="12"/>
                <w:szCs w:val="12"/>
                <w:color w:val="auto"/>
              </w:rPr>
            </w:pPr>
          </w:p>
        </w:tc>
        <w:tc>
          <w:tcPr>
            <w:tcW w:w="100" w:type="dxa"/>
            <w:vAlign w:val="bottom"/>
            <w:shd w:val="clear" w:color="auto" w:fill="EEEEEE"/>
          </w:tcPr>
          <w:p>
            <w:pPr>
              <w:spacing w:after="0"/>
              <w:rPr>
                <w:sz w:val="12"/>
                <w:szCs w:val="12"/>
                <w:color w:val="auto"/>
              </w:rPr>
            </w:pPr>
          </w:p>
        </w:tc>
        <w:tc>
          <w:tcPr>
            <w:tcW w:w="720" w:type="dxa"/>
            <w:vAlign w:val="bottom"/>
            <w:shd w:val="clear" w:color="auto" w:fill="EEEEEE"/>
          </w:tcPr>
          <w:p>
            <w:pPr>
              <w:spacing w:after="0"/>
              <w:rPr>
                <w:sz w:val="12"/>
                <w:szCs w:val="12"/>
                <w:color w:val="auto"/>
              </w:rPr>
            </w:pPr>
          </w:p>
        </w:tc>
        <w:tc>
          <w:tcPr>
            <w:tcW w:w="180" w:type="dxa"/>
            <w:vAlign w:val="bottom"/>
            <w:shd w:val="clear" w:color="auto" w:fill="EEEEEE"/>
          </w:tcPr>
          <w:p>
            <w:pPr>
              <w:spacing w:after="0"/>
              <w:rPr>
                <w:sz w:val="12"/>
                <w:szCs w:val="12"/>
                <w:color w:val="auto"/>
              </w:rPr>
            </w:pPr>
          </w:p>
        </w:tc>
        <w:tc>
          <w:tcPr>
            <w:tcW w:w="80" w:type="dxa"/>
            <w:vAlign w:val="bottom"/>
            <w:shd w:val="clear" w:color="auto" w:fill="EEEEEE"/>
          </w:tcPr>
          <w:p>
            <w:pPr>
              <w:spacing w:after="0"/>
              <w:rPr>
                <w:sz w:val="12"/>
                <w:szCs w:val="12"/>
                <w:color w:val="auto"/>
              </w:rPr>
            </w:pPr>
          </w:p>
        </w:tc>
        <w:tc>
          <w:tcPr>
            <w:tcW w:w="660" w:type="dxa"/>
            <w:vAlign w:val="bottom"/>
            <w:shd w:val="clear" w:color="auto" w:fill="EEEEEE"/>
          </w:tcPr>
          <w:p>
            <w:pPr>
              <w:spacing w:after="0"/>
              <w:rPr>
                <w:sz w:val="12"/>
                <w:szCs w:val="12"/>
                <w:color w:val="auto"/>
              </w:rPr>
            </w:pPr>
          </w:p>
        </w:tc>
        <w:tc>
          <w:tcPr>
            <w:tcW w:w="160" w:type="dxa"/>
            <w:vAlign w:val="bottom"/>
            <w:shd w:val="clear" w:color="auto" w:fill="EEEEEE"/>
          </w:tcPr>
          <w:p>
            <w:pPr>
              <w:spacing w:after="0"/>
              <w:rPr>
                <w:sz w:val="12"/>
                <w:szCs w:val="12"/>
                <w:color w:val="auto"/>
              </w:rPr>
            </w:pPr>
          </w:p>
        </w:tc>
        <w:tc>
          <w:tcPr>
            <w:tcW w:w="100" w:type="dxa"/>
            <w:vAlign w:val="bottom"/>
            <w:shd w:val="clear" w:color="auto" w:fill="EEEEEE"/>
          </w:tcPr>
          <w:p>
            <w:pPr>
              <w:spacing w:after="0"/>
              <w:rPr>
                <w:sz w:val="12"/>
                <w:szCs w:val="12"/>
                <w:color w:val="auto"/>
              </w:rPr>
            </w:pPr>
          </w:p>
        </w:tc>
        <w:tc>
          <w:tcPr>
            <w:tcW w:w="500" w:type="dxa"/>
            <w:vAlign w:val="bottom"/>
            <w:shd w:val="clear" w:color="auto" w:fill="EEEEEE"/>
          </w:tcPr>
          <w:p>
            <w:pPr>
              <w:spacing w:after="0"/>
              <w:rPr>
                <w:sz w:val="12"/>
                <w:szCs w:val="12"/>
                <w:color w:val="auto"/>
              </w:rPr>
            </w:pPr>
          </w:p>
        </w:tc>
        <w:tc>
          <w:tcPr>
            <w:tcW w:w="120" w:type="dxa"/>
            <w:vAlign w:val="bottom"/>
            <w:shd w:val="clear" w:color="auto" w:fill="EEEEEE"/>
          </w:tcPr>
          <w:p>
            <w:pPr>
              <w:spacing w:after="0"/>
              <w:rPr>
                <w:sz w:val="12"/>
                <w:szCs w:val="12"/>
                <w:color w:val="auto"/>
              </w:rPr>
            </w:pPr>
          </w:p>
        </w:tc>
        <w:tc>
          <w:tcPr>
            <w:tcW w:w="80" w:type="dxa"/>
            <w:vAlign w:val="bottom"/>
            <w:shd w:val="clear" w:color="auto" w:fill="EEEEEE"/>
          </w:tcPr>
          <w:p>
            <w:pPr>
              <w:spacing w:after="0"/>
              <w:rPr>
                <w:sz w:val="12"/>
                <w:szCs w:val="12"/>
                <w:color w:val="auto"/>
              </w:rPr>
            </w:pPr>
          </w:p>
        </w:tc>
        <w:tc>
          <w:tcPr>
            <w:tcW w:w="660" w:type="dxa"/>
            <w:vAlign w:val="bottom"/>
            <w:shd w:val="clear" w:color="auto" w:fill="EEEEEE"/>
          </w:tcPr>
          <w:p>
            <w:pPr>
              <w:spacing w:after="0"/>
              <w:rPr>
                <w:sz w:val="12"/>
                <w:szCs w:val="12"/>
                <w:color w:val="auto"/>
              </w:rPr>
            </w:pPr>
          </w:p>
        </w:tc>
        <w:tc>
          <w:tcPr>
            <w:tcW w:w="160" w:type="dxa"/>
            <w:vAlign w:val="bottom"/>
            <w:shd w:val="clear" w:color="auto" w:fill="EEEEEE"/>
          </w:tcPr>
          <w:p>
            <w:pPr>
              <w:spacing w:after="0"/>
              <w:rPr>
                <w:sz w:val="12"/>
                <w:szCs w:val="12"/>
                <w:color w:val="auto"/>
              </w:rPr>
            </w:pPr>
          </w:p>
        </w:tc>
        <w:tc>
          <w:tcPr>
            <w:tcW w:w="0" w:type="dxa"/>
            <w:vAlign w:val="bottom"/>
          </w:tcPr>
          <w:p>
            <w:pPr>
              <w:spacing w:after="0"/>
              <w:rPr>
                <w:sz w:val="1"/>
                <w:szCs w:val="1"/>
                <w:color w:val="auto"/>
              </w:rPr>
            </w:pPr>
          </w:p>
        </w:tc>
      </w:tr>
      <w:tr>
        <w:trPr>
          <w:trHeight w:val="148"/>
        </w:trPr>
        <w:tc>
          <w:tcPr>
            <w:tcW w:w="270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Balance, as of January 1, 2024</w:t>
            </w:r>
          </w:p>
        </w:tc>
        <w:tc>
          <w:tcPr>
            <w:tcW w:w="74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11,156,987</w:t>
            </w:r>
          </w:p>
        </w:tc>
        <w:tc>
          <w:tcPr>
            <w:tcW w:w="80" w:type="dxa"/>
            <w:vAlign w:val="bottom"/>
          </w:tcPr>
          <w:p>
            <w:pPr>
              <w:spacing w:after="0"/>
              <w:rPr>
                <w:sz w:val="12"/>
                <w:szCs w:val="12"/>
                <w:color w:val="auto"/>
              </w:rPr>
            </w:pPr>
          </w:p>
        </w:tc>
        <w:tc>
          <w:tcPr>
            <w:tcW w:w="54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11,157</w:t>
            </w:r>
          </w:p>
        </w:tc>
        <w:tc>
          <w:tcPr>
            <w:tcW w:w="80" w:type="dxa"/>
            <w:vAlign w:val="bottom"/>
          </w:tcPr>
          <w:p>
            <w:pPr>
              <w:spacing w:after="0"/>
              <w:rPr>
                <w:sz w:val="12"/>
                <w:szCs w:val="12"/>
                <w:color w:val="auto"/>
              </w:rPr>
            </w:pPr>
          </w:p>
        </w:tc>
        <w:tc>
          <w:tcPr>
            <w:tcW w:w="52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80,000</w:t>
            </w:r>
          </w:p>
        </w:tc>
        <w:tc>
          <w:tcPr>
            <w:tcW w:w="80" w:type="dxa"/>
            <w:vAlign w:val="bottom"/>
          </w:tcPr>
          <w:p>
            <w:pPr>
              <w:spacing w:after="0"/>
              <w:rPr>
                <w:sz w:val="12"/>
                <w:szCs w:val="12"/>
                <w:color w:val="auto"/>
              </w:rPr>
            </w:pPr>
          </w:p>
        </w:tc>
        <w:tc>
          <w:tcPr>
            <w:tcW w:w="540" w:type="dxa"/>
            <w:vAlign w:val="bottom"/>
            <w:gridSpan w:val="2"/>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80</w:t>
            </w:r>
          </w:p>
        </w:tc>
        <w:tc>
          <w:tcPr>
            <w:tcW w:w="80" w:type="dxa"/>
            <w:vAlign w:val="bottom"/>
          </w:tcPr>
          <w:p>
            <w:pPr>
              <w:spacing w:after="0"/>
              <w:rPr>
                <w:sz w:val="12"/>
                <w:szCs w:val="12"/>
                <w:color w:val="auto"/>
              </w:rPr>
            </w:pPr>
          </w:p>
        </w:tc>
        <w:tc>
          <w:tcPr>
            <w:tcW w:w="74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21,931,112</w:t>
            </w:r>
          </w:p>
        </w:tc>
        <w:tc>
          <w:tcPr>
            <w:tcW w:w="100" w:type="dxa"/>
            <w:vAlign w:val="bottom"/>
          </w:tcPr>
          <w:p>
            <w:pPr>
              <w:spacing w:after="0"/>
              <w:rPr>
                <w:sz w:val="12"/>
                <w:szCs w:val="12"/>
                <w:color w:val="auto"/>
              </w:rPr>
            </w:pPr>
          </w:p>
        </w:tc>
        <w:tc>
          <w:tcPr>
            <w:tcW w:w="58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191,219</w:t>
            </w:r>
          </w:p>
        </w:tc>
        <w:tc>
          <w:tcPr>
            <w:tcW w:w="100" w:type="dxa"/>
            <w:vAlign w:val="bottom"/>
          </w:tcPr>
          <w:p>
            <w:pPr>
              <w:spacing w:after="0"/>
              <w:rPr>
                <w:sz w:val="12"/>
                <w:szCs w:val="12"/>
                <w:color w:val="auto"/>
              </w:rPr>
            </w:pPr>
          </w:p>
        </w:tc>
        <w:tc>
          <w:tcPr>
            <w:tcW w:w="840" w:type="dxa"/>
            <w:vAlign w:val="bottom"/>
            <w:gridSpan w:val="2"/>
          </w:tcPr>
          <w:p>
            <w:pPr>
              <w:jc w:val="right"/>
              <w:ind w:right="59"/>
              <w:spacing w:after="0" w:line="149" w:lineRule="exact"/>
              <w:rPr>
                <w:sz w:val="20"/>
                <w:szCs w:val="20"/>
                <w:color w:val="auto"/>
              </w:rPr>
            </w:pPr>
            <w:r>
              <w:rPr>
                <w:rFonts w:ascii="Times New Roman" w:cs="Times New Roman" w:eastAsia="Times New Roman" w:hAnsi="Times New Roman"/>
                <w:sz w:val="14"/>
                <w:szCs w:val="14"/>
                <w:color w:val="auto"/>
                <w:w w:val="99"/>
              </w:rPr>
              <w:t>(19,053,072)</w:t>
            </w:r>
          </w:p>
        </w:tc>
        <w:tc>
          <w:tcPr>
            <w:tcW w:w="1000" w:type="dxa"/>
            <w:vAlign w:val="bottom"/>
            <w:gridSpan w:val="3"/>
          </w:tcPr>
          <w:p>
            <w:pPr>
              <w:jc w:val="right"/>
              <w:ind w:right="139"/>
              <w:spacing w:after="0" w:line="149" w:lineRule="exact"/>
              <w:rPr>
                <w:sz w:val="20"/>
                <w:szCs w:val="20"/>
                <w:color w:val="auto"/>
              </w:rPr>
            </w:pPr>
            <w:r>
              <w:rPr>
                <w:rFonts w:ascii="Times New Roman" w:cs="Times New Roman" w:eastAsia="Times New Roman" w:hAnsi="Times New Roman"/>
                <w:sz w:val="14"/>
                <w:szCs w:val="14"/>
                <w:color w:val="auto"/>
              </w:rPr>
              <w:t>98,906</w:t>
            </w:r>
          </w:p>
        </w:tc>
        <w:tc>
          <w:tcPr>
            <w:tcW w:w="80" w:type="dxa"/>
            <w:vAlign w:val="bottom"/>
          </w:tcPr>
          <w:p>
            <w:pPr>
              <w:spacing w:after="0"/>
              <w:rPr>
                <w:sz w:val="12"/>
                <w:szCs w:val="12"/>
                <w:color w:val="auto"/>
              </w:rPr>
            </w:pPr>
          </w:p>
        </w:tc>
        <w:tc>
          <w:tcPr>
            <w:tcW w:w="82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3,179,402</w:t>
            </w:r>
          </w:p>
        </w:tc>
        <w:tc>
          <w:tcPr>
            <w:tcW w:w="720" w:type="dxa"/>
            <w:vAlign w:val="bottom"/>
            <w:gridSpan w:val="3"/>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84,325</w:t>
            </w:r>
          </w:p>
        </w:tc>
        <w:tc>
          <w:tcPr>
            <w:tcW w:w="80" w:type="dxa"/>
            <w:vAlign w:val="bottom"/>
          </w:tcPr>
          <w:p>
            <w:pPr>
              <w:spacing w:after="0"/>
              <w:rPr>
                <w:sz w:val="12"/>
                <w:szCs w:val="12"/>
                <w:color w:val="auto"/>
              </w:rPr>
            </w:pPr>
          </w:p>
        </w:tc>
        <w:tc>
          <w:tcPr>
            <w:tcW w:w="82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3,263,727</w:t>
            </w:r>
          </w:p>
        </w:tc>
        <w:tc>
          <w:tcPr>
            <w:tcW w:w="0" w:type="dxa"/>
            <w:vAlign w:val="bottom"/>
          </w:tcPr>
          <w:p>
            <w:pPr>
              <w:spacing w:after="0"/>
              <w:rPr>
                <w:sz w:val="1"/>
                <w:szCs w:val="1"/>
                <w:color w:val="auto"/>
              </w:rPr>
            </w:pPr>
          </w:p>
        </w:tc>
      </w:tr>
      <w:tr>
        <w:trPr>
          <w:trHeight w:val="148"/>
        </w:trPr>
        <w:tc>
          <w:tcPr>
            <w:tcW w:w="270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Foreign currency translation Adjustments</w:t>
            </w:r>
          </w:p>
        </w:tc>
        <w:tc>
          <w:tcPr>
            <w:tcW w:w="820" w:type="dxa"/>
            <w:vAlign w:val="bottom"/>
            <w:gridSpan w:val="3"/>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00" w:type="dxa"/>
            <w:vAlign w:val="bottom"/>
            <w:gridSpan w:val="3"/>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3"/>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3"/>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shd w:val="clear" w:color="auto" w:fill="EEEEEE"/>
          </w:tcPr>
          <w:p>
            <w:pPr>
              <w:jc w:val="right"/>
              <w:ind w:right="9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0" w:type="dxa"/>
            <w:vAlign w:val="bottom"/>
            <w:gridSpan w:val="3"/>
            <w:shd w:val="clear" w:color="auto" w:fill="EEEEEE"/>
          </w:tcPr>
          <w:p>
            <w:pPr>
              <w:jc w:val="right"/>
              <w:ind w:right="99"/>
              <w:spacing w:after="0" w:line="149" w:lineRule="exact"/>
              <w:rPr>
                <w:sz w:val="20"/>
                <w:szCs w:val="20"/>
                <w:color w:val="auto"/>
              </w:rPr>
            </w:pPr>
            <w:r>
              <w:rPr>
                <w:rFonts w:ascii="Times New Roman" w:cs="Times New Roman" w:eastAsia="Times New Roman" w:hAnsi="Times New Roman"/>
                <w:sz w:val="14"/>
                <w:szCs w:val="14"/>
                <w:color w:val="auto"/>
              </w:rPr>
              <w:t>(57,307)</w:t>
            </w:r>
          </w:p>
        </w:tc>
        <w:tc>
          <w:tcPr>
            <w:tcW w:w="80" w:type="dxa"/>
            <w:vAlign w:val="bottom"/>
            <w:shd w:val="clear" w:color="auto" w:fill="EEEEEE"/>
          </w:tcPr>
          <w:p>
            <w:pPr>
              <w:spacing w:after="0"/>
              <w:rPr>
                <w:sz w:val="12"/>
                <w:szCs w:val="12"/>
                <w:color w:val="auto"/>
              </w:rPr>
            </w:pPr>
          </w:p>
        </w:tc>
        <w:tc>
          <w:tcPr>
            <w:tcW w:w="820" w:type="dxa"/>
            <w:vAlign w:val="bottom"/>
            <w:gridSpan w:val="2"/>
            <w:shd w:val="clear" w:color="auto" w:fill="EEEEEE"/>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(57,307)</w:t>
            </w:r>
          </w:p>
        </w:tc>
        <w:tc>
          <w:tcPr>
            <w:tcW w:w="720" w:type="dxa"/>
            <w:vAlign w:val="bottom"/>
            <w:gridSpan w:val="3"/>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(3,288)</w:t>
            </w:r>
          </w:p>
        </w:tc>
        <w:tc>
          <w:tcPr>
            <w:tcW w:w="80" w:type="dxa"/>
            <w:vAlign w:val="bottom"/>
            <w:shd w:val="clear" w:color="auto" w:fill="EEEEEE"/>
          </w:tcPr>
          <w:p>
            <w:pPr>
              <w:spacing w:after="0"/>
              <w:rPr>
                <w:sz w:val="12"/>
                <w:szCs w:val="12"/>
                <w:color w:val="auto"/>
              </w:rPr>
            </w:pPr>
          </w:p>
        </w:tc>
        <w:tc>
          <w:tcPr>
            <w:tcW w:w="820" w:type="dxa"/>
            <w:vAlign w:val="bottom"/>
            <w:gridSpan w:val="2"/>
            <w:shd w:val="clear" w:color="auto" w:fill="EEEEEE"/>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(60,595)</w:t>
            </w:r>
          </w:p>
        </w:tc>
        <w:tc>
          <w:tcPr>
            <w:tcW w:w="0" w:type="dxa"/>
            <w:vAlign w:val="bottom"/>
          </w:tcPr>
          <w:p>
            <w:pPr>
              <w:spacing w:after="0"/>
              <w:rPr>
                <w:sz w:val="1"/>
                <w:szCs w:val="1"/>
                <w:color w:val="auto"/>
              </w:rPr>
            </w:pPr>
          </w:p>
        </w:tc>
      </w:tr>
      <w:tr>
        <w:trPr>
          <w:trHeight w:val="149"/>
        </w:trPr>
        <w:tc>
          <w:tcPr>
            <w:tcW w:w="270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Common stock issuance</w:t>
            </w:r>
          </w:p>
        </w:tc>
        <w:tc>
          <w:tcPr>
            <w:tcW w:w="74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1,800,000</w:t>
            </w:r>
          </w:p>
        </w:tc>
        <w:tc>
          <w:tcPr>
            <w:tcW w:w="80" w:type="dxa"/>
            <w:vAlign w:val="bottom"/>
          </w:tcPr>
          <w:p>
            <w:pPr>
              <w:spacing w:after="0"/>
              <w:rPr>
                <w:sz w:val="12"/>
                <w:szCs w:val="12"/>
                <w:color w:val="auto"/>
              </w:rPr>
            </w:pPr>
          </w:p>
        </w:tc>
        <w:tc>
          <w:tcPr>
            <w:tcW w:w="54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1,800</w:t>
            </w:r>
          </w:p>
        </w:tc>
        <w:tc>
          <w:tcPr>
            <w:tcW w:w="80" w:type="dxa"/>
            <w:vAlign w:val="bottom"/>
          </w:tcPr>
          <w:p>
            <w:pPr>
              <w:spacing w:after="0"/>
              <w:rPr>
                <w:sz w:val="12"/>
                <w:szCs w:val="12"/>
                <w:color w:val="auto"/>
              </w:rPr>
            </w:pPr>
          </w:p>
        </w:tc>
        <w:tc>
          <w:tcPr>
            <w:tcW w:w="60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1,978,200</w:t>
            </w:r>
          </w:p>
        </w:tc>
        <w:tc>
          <w:tcPr>
            <w:tcW w:w="100" w:type="dxa"/>
            <w:vAlign w:val="bottom"/>
          </w:tcPr>
          <w:p>
            <w:pPr>
              <w:spacing w:after="0"/>
              <w:rPr>
                <w:sz w:val="12"/>
                <w:szCs w:val="12"/>
                <w:color w:val="auto"/>
              </w:rPr>
            </w:pPr>
          </w:p>
        </w:tc>
        <w:tc>
          <w:tcPr>
            <w:tcW w:w="68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tcPr>
          <w:p>
            <w:pPr>
              <w:jc w:val="right"/>
              <w:ind w:right="9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980" w:type="dxa"/>
            <w:vAlign w:val="bottom"/>
            <w:gridSpan w:val="3"/>
          </w:tcPr>
          <w:p>
            <w:pPr>
              <w:jc w:val="right"/>
              <w:ind w:right="2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1,980,000</w:t>
            </w:r>
          </w:p>
        </w:tc>
        <w:tc>
          <w:tcPr>
            <w:tcW w:w="100" w:type="dxa"/>
            <w:vAlign w:val="bottom"/>
          </w:tcPr>
          <w:p>
            <w:pPr>
              <w:spacing w:after="0"/>
              <w:rPr>
                <w:sz w:val="12"/>
                <w:szCs w:val="12"/>
                <w:color w:val="auto"/>
              </w:rPr>
            </w:pPr>
          </w:p>
        </w:tc>
        <w:tc>
          <w:tcPr>
            <w:tcW w:w="70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1,980,000</w:t>
            </w:r>
          </w:p>
        </w:tc>
        <w:tc>
          <w:tcPr>
            <w:tcW w:w="0" w:type="dxa"/>
            <w:vAlign w:val="bottom"/>
          </w:tcPr>
          <w:p>
            <w:pPr>
              <w:spacing w:after="0"/>
              <w:rPr>
                <w:sz w:val="1"/>
                <w:szCs w:val="1"/>
                <w:color w:val="auto"/>
              </w:rPr>
            </w:pPr>
          </w:p>
        </w:tc>
      </w:tr>
      <w:tr>
        <w:trPr>
          <w:trHeight w:val="148"/>
        </w:trPr>
        <w:tc>
          <w:tcPr>
            <w:tcW w:w="270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820" w:type="dxa"/>
            <w:vAlign w:val="bottom"/>
            <w:gridSpan w:val="3"/>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00" w:type="dxa"/>
            <w:vAlign w:val="bottom"/>
            <w:gridSpan w:val="3"/>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14,999</w:t>
            </w:r>
          </w:p>
        </w:tc>
        <w:tc>
          <w:tcPr>
            <w:tcW w:w="100" w:type="dxa"/>
            <w:vAlign w:val="bottom"/>
            <w:shd w:val="clear" w:color="auto" w:fill="EEEEEE"/>
          </w:tcPr>
          <w:p>
            <w:pPr>
              <w:spacing w:after="0"/>
              <w:rPr>
                <w:sz w:val="12"/>
                <w:szCs w:val="12"/>
                <w:color w:val="auto"/>
              </w:rPr>
            </w:pPr>
          </w:p>
        </w:tc>
        <w:tc>
          <w:tcPr>
            <w:tcW w:w="680" w:type="dxa"/>
            <w:vAlign w:val="bottom"/>
            <w:gridSpan w:val="3"/>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shd w:val="clear" w:color="auto" w:fill="EEEEEE"/>
          </w:tcPr>
          <w:p>
            <w:pPr>
              <w:jc w:val="right"/>
              <w:ind w:right="9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EEEEEE"/>
          </w:tcPr>
          <w:p>
            <w:pPr>
              <w:spacing w:after="0"/>
              <w:rPr>
                <w:sz w:val="12"/>
                <w:szCs w:val="12"/>
                <w:color w:val="auto"/>
              </w:rPr>
            </w:pPr>
          </w:p>
        </w:tc>
        <w:tc>
          <w:tcPr>
            <w:tcW w:w="980" w:type="dxa"/>
            <w:vAlign w:val="bottom"/>
            <w:gridSpan w:val="3"/>
            <w:shd w:val="clear" w:color="auto" w:fill="EEEEEE"/>
          </w:tcPr>
          <w:p>
            <w:pPr>
              <w:jc w:val="right"/>
              <w:ind w:right="2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14,999</w:t>
            </w:r>
          </w:p>
        </w:tc>
        <w:tc>
          <w:tcPr>
            <w:tcW w:w="100" w:type="dxa"/>
            <w:vAlign w:val="bottom"/>
            <w:shd w:val="clear" w:color="auto" w:fill="EEEEEE"/>
          </w:tcPr>
          <w:p>
            <w:pPr>
              <w:spacing w:after="0"/>
              <w:rPr>
                <w:sz w:val="12"/>
                <w:szCs w:val="12"/>
                <w:color w:val="auto"/>
              </w:rPr>
            </w:pPr>
          </w:p>
        </w:tc>
        <w:tc>
          <w:tcPr>
            <w:tcW w:w="700" w:type="dxa"/>
            <w:vAlign w:val="bottom"/>
            <w:gridSpan w:val="3"/>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14,999</w:t>
            </w:r>
          </w:p>
        </w:tc>
        <w:tc>
          <w:tcPr>
            <w:tcW w:w="0" w:type="dxa"/>
            <w:vAlign w:val="bottom"/>
          </w:tcPr>
          <w:p>
            <w:pPr>
              <w:spacing w:after="0"/>
              <w:rPr>
                <w:sz w:val="1"/>
                <w:szCs w:val="1"/>
                <w:color w:val="auto"/>
              </w:rPr>
            </w:pPr>
          </w:p>
        </w:tc>
      </w:tr>
      <w:tr>
        <w:trPr>
          <w:trHeight w:val="162"/>
        </w:trPr>
        <w:tc>
          <w:tcPr>
            <w:tcW w:w="2700" w:type="dxa"/>
            <w:vAlign w:val="bottom"/>
          </w:tcPr>
          <w:p>
            <w:pPr>
              <w:spacing w:after="0"/>
              <w:rPr>
                <w:sz w:val="20"/>
                <w:szCs w:val="20"/>
                <w:color w:val="auto"/>
              </w:rPr>
            </w:pPr>
            <w:r>
              <w:rPr>
                <w:rFonts w:ascii="Times New Roman" w:cs="Times New Roman" w:eastAsia="Times New Roman" w:hAnsi="Times New Roman"/>
                <w:sz w:val="14"/>
                <w:szCs w:val="14"/>
                <w:color w:val="auto"/>
              </w:rPr>
              <w:t>Net loss</w:t>
            </w:r>
          </w:p>
        </w:tc>
        <w:tc>
          <w:tcPr>
            <w:tcW w:w="820" w:type="dxa"/>
            <w:vAlign w:val="bottom"/>
            <w:gridSpan w:val="3"/>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00" w:type="dxa"/>
            <w:vAlign w:val="bottom"/>
            <w:gridSpan w:val="3"/>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3"/>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3"/>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tcPr>
          <w:p>
            <w:pPr>
              <w:jc w:val="right"/>
              <w:ind w:right="59"/>
              <w:spacing w:after="0"/>
              <w:rPr>
                <w:sz w:val="20"/>
                <w:szCs w:val="20"/>
                <w:color w:val="auto"/>
              </w:rPr>
            </w:pPr>
            <w:r>
              <w:rPr>
                <w:rFonts w:ascii="Times New Roman" w:cs="Times New Roman" w:eastAsia="Times New Roman" w:hAnsi="Times New Roman"/>
                <w:sz w:val="14"/>
                <w:szCs w:val="14"/>
                <w:color w:val="auto"/>
              </w:rPr>
              <w:t>(486,420)</w:t>
            </w:r>
          </w:p>
        </w:tc>
        <w:tc>
          <w:tcPr>
            <w:tcW w:w="100" w:type="dxa"/>
            <w:vAlign w:val="bottom"/>
          </w:tcPr>
          <w:p>
            <w:pPr>
              <w:spacing w:after="0"/>
              <w:rPr>
                <w:sz w:val="14"/>
                <w:szCs w:val="14"/>
                <w:color w:val="auto"/>
              </w:rPr>
            </w:pPr>
          </w:p>
        </w:tc>
        <w:tc>
          <w:tcPr>
            <w:tcW w:w="980" w:type="dxa"/>
            <w:vAlign w:val="bottom"/>
            <w:gridSpan w:val="3"/>
          </w:tcPr>
          <w:p>
            <w:pPr>
              <w:jc w:val="right"/>
              <w:ind w:right="260"/>
              <w:spacing w:after="0"/>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120"/>
              <w:spacing w:after="0"/>
              <w:rPr>
                <w:sz w:val="20"/>
                <w:szCs w:val="20"/>
                <w:color w:val="auto"/>
              </w:rPr>
            </w:pPr>
            <w:r>
              <w:rPr>
                <w:rFonts w:ascii="Times New Roman" w:cs="Times New Roman" w:eastAsia="Times New Roman" w:hAnsi="Times New Roman"/>
                <w:sz w:val="14"/>
                <w:szCs w:val="14"/>
                <w:color w:val="auto"/>
              </w:rPr>
              <w:t>(486,420)</w:t>
            </w:r>
          </w:p>
        </w:tc>
        <w:tc>
          <w:tcPr>
            <w:tcW w:w="720" w:type="dxa"/>
            <w:vAlign w:val="bottom"/>
            <w:gridSpan w:val="3"/>
          </w:tcPr>
          <w:p>
            <w:pPr>
              <w:jc w:val="right"/>
              <w:ind w:right="80"/>
              <w:spacing w:after="0"/>
              <w:rPr>
                <w:sz w:val="20"/>
                <w:szCs w:val="20"/>
                <w:color w:val="auto"/>
              </w:rPr>
            </w:pPr>
            <w:r>
              <w:rPr>
                <w:rFonts w:ascii="Times New Roman" w:cs="Times New Roman" w:eastAsia="Times New Roman" w:hAnsi="Times New Roman"/>
                <w:sz w:val="14"/>
                <w:szCs w:val="14"/>
                <w:color w:val="auto"/>
              </w:rPr>
              <w:t>(7,500)</w:t>
            </w:r>
          </w:p>
        </w:tc>
        <w:tc>
          <w:tcPr>
            <w:tcW w:w="80" w:type="dxa"/>
            <w:vAlign w:val="bottom"/>
          </w:tcPr>
          <w:p>
            <w:pPr>
              <w:spacing w:after="0"/>
              <w:rPr>
                <w:sz w:val="14"/>
                <w:szCs w:val="14"/>
                <w:color w:val="auto"/>
              </w:rPr>
            </w:pPr>
          </w:p>
        </w:tc>
        <w:tc>
          <w:tcPr>
            <w:tcW w:w="820" w:type="dxa"/>
            <w:vAlign w:val="bottom"/>
            <w:gridSpan w:val="2"/>
          </w:tcPr>
          <w:p>
            <w:pPr>
              <w:jc w:val="right"/>
              <w:ind w:right="120"/>
              <w:spacing w:after="0"/>
              <w:rPr>
                <w:sz w:val="20"/>
                <w:szCs w:val="20"/>
                <w:color w:val="auto"/>
              </w:rPr>
            </w:pPr>
            <w:r>
              <w:rPr>
                <w:rFonts w:ascii="Times New Roman" w:cs="Times New Roman" w:eastAsia="Times New Roman" w:hAnsi="Times New Roman"/>
                <w:sz w:val="14"/>
                <w:szCs w:val="14"/>
                <w:color w:val="auto"/>
              </w:rPr>
              <w:t>(493,920)</w:t>
            </w:r>
          </w:p>
        </w:tc>
        <w:tc>
          <w:tcPr>
            <w:tcW w:w="0" w:type="dxa"/>
            <w:vAlign w:val="bottom"/>
          </w:tcPr>
          <w:p>
            <w:pPr>
              <w:spacing w:after="0"/>
              <w:rPr>
                <w:sz w:val="1"/>
                <w:szCs w:val="1"/>
                <w:color w:val="auto"/>
              </w:rPr>
            </w:pPr>
          </w:p>
        </w:tc>
      </w:tr>
      <w:tr>
        <w:trPr>
          <w:trHeight w:val="156"/>
        </w:trPr>
        <w:tc>
          <w:tcPr>
            <w:tcW w:w="2700" w:type="dxa"/>
            <w:vAlign w:val="bottom"/>
            <w:tcBorders>
              <w:top w:val="single" w:sz="8" w:color="EEEEEE"/>
              <w:bottom w:val="single" w:sz="8" w:color="EEEEEE"/>
            </w:tcBorders>
            <w:shd w:val="clear" w:color="auto" w:fill="EEEEEE"/>
          </w:tcPr>
          <w:p>
            <w:pPr>
              <w:spacing w:after="0" w:line="155" w:lineRule="exact"/>
              <w:rPr>
                <w:sz w:val="20"/>
                <w:szCs w:val="20"/>
                <w:color w:val="auto"/>
              </w:rPr>
            </w:pPr>
            <w:r>
              <w:rPr>
                <w:rFonts w:ascii="Times New Roman" w:cs="Times New Roman" w:eastAsia="Times New Roman" w:hAnsi="Times New Roman"/>
                <w:sz w:val="14"/>
                <w:szCs w:val="14"/>
                <w:color w:val="auto"/>
              </w:rPr>
              <w:t>Balance, as of March 31, 2024</w:t>
            </w:r>
          </w:p>
        </w:tc>
        <w:tc>
          <w:tcPr>
            <w:tcW w:w="66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12,956,987</w:t>
            </w: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42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12,957</w:t>
            </w:r>
          </w:p>
        </w:tc>
        <w:tc>
          <w:tcPr>
            <w:tcW w:w="120" w:type="dxa"/>
            <w:vAlign w:val="bottom"/>
            <w:tcBorders>
              <w:top w:val="single" w:sz="8" w:color="EEEEEE"/>
              <w:bottom w:val="single" w:sz="8" w:color="EEEEEE"/>
            </w:tcBorders>
            <w:shd w:val="clear" w:color="auto" w:fill="EEEEEE"/>
          </w:tcPr>
          <w:p>
            <w:pPr>
              <w:spacing w:after="0"/>
              <w:rPr>
                <w:sz w:val="13"/>
                <w:szCs w:val="13"/>
                <w:color w:val="auto"/>
              </w:rPr>
            </w:pP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44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80,000</w:t>
            </w: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42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80</w:t>
            </w:r>
          </w:p>
        </w:tc>
        <w:tc>
          <w:tcPr>
            <w:tcW w:w="120" w:type="dxa"/>
            <w:vAlign w:val="bottom"/>
            <w:tcBorders>
              <w:top w:val="single" w:sz="8" w:color="EEEEEE"/>
              <w:bottom w:val="single" w:sz="8" w:color="EEEEEE"/>
            </w:tcBorders>
            <w:shd w:val="clear" w:color="auto" w:fill="EEEEEE"/>
          </w:tcPr>
          <w:p>
            <w:pPr>
              <w:spacing w:after="0"/>
              <w:rPr>
                <w:sz w:val="13"/>
                <w:szCs w:val="13"/>
                <w:color w:val="auto"/>
              </w:rPr>
            </w:pP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66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23,924,311</w:t>
            </w: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100" w:type="dxa"/>
            <w:vAlign w:val="bottom"/>
            <w:tcBorders>
              <w:top w:val="single" w:sz="8" w:color="EEEEEE"/>
              <w:bottom w:val="single" w:sz="8" w:color="EEEEEE"/>
            </w:tcBorders>
            <w:shd w:val="clear" w:color="auto" w:fill="EEEEEE"/>
          </w:tcPr>
          <w:p>
            <w:pPr>
              <w:spacing w:after="0"/>
              <w:rPr>
                <w:sz w:val="13"/>
                <w:szCs w:val="13"/>
                <w:color w:val="auto"/>
              </w:rPr>
            </w:pPr>
          </w:p>
        </w:tc>
        <w:tc>
          <w:tcPr>
            <w:tcW w:w="48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191,219</w:t>
            </w:r>
          </w:p>
        </w:tc>
        <w:tc>
          <w:tcPr>
            <w:tcW w:w="100" w:type="dxa"/>
            <w:vAlign w:val="bottom"/>
            <w:tcBorders>
              <w:top w:val="single" w:sz="8" w:color="EEEEEE"/>
              <w:bottom w:val="single" w:sz="8" w:color="EEEEEE"/>
            </w:tcBorders>
            <w:shd w:val="clear" w:color="auto" w:fill="EEEEEE"/>
          </w:tcPr>
          <w:p>
            <w:pPr>
              <w:spacing w:after="0"/>
              <w:rPr>
                <w:sz w:val="13"/>
                <w:szCs w:val="13"/>
                <w:color w:val="auto"/>
              </w:rPr>
            </w:pPr>
          </w:p>
        </w:tc>
        <w:tc>
          <w:tcPr>
            <w:tcW w:w="100" w:type="dxa"/>
            <w:vAlign w:val="bottom"/>
            <w:tcBorders>
              <w:top w:val="single" w:sz="8" w:color="EEEEEE"/>
              <w:bottom w:val="single" w:sz="8" w:color="EEEEEE"/>
            </w:tcBorders>
            <w:shd w:val="clear" w:color="auto" w:fill="EEEEEE"/>
          </w:tcPr>
          <w:p>
            <w:pPr>
              <w:spacing w:after="0"/>
              <w:rPr>
                <w:sz w:val="13"/>
                <w:szCs w:val="13"/>
                <w:color w:val="auto"/>
              </w:rPr>
            </w:pPr>
          </w:p>
        </w:tc>
        <w:tc>
          <w:tcPr>
            <w:tcW w:w="70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(19,539,492</w:t>
            </w:r>
          </w:p>
        </w:tc>
        <w:tc>
          <w:tcPr>
            <w:tcW w:w="140" w:type="dxa"/>
            <w:vAlign w:val="bottom"/>
            <w:tcBorders>
              <w:top w:val="single" w:sz="8" w:color="EEEEEE"/>
              <w:bottom w:val="single" w:sz="8" w:color="EEEEEE"/>
            </w:tcBorders>
            <w:shd w:val="clear" w:color="auto" w:fill="EEEEEE"/>
          </w:tcPr>
          <w:p>
            <w:pPr>
              <w:jc w:val="right"/>
              <w:ind w:right="59"/>
              <w:spacing w:after="0"/>
              <w:rPr>
                <w:sz w:val="20"/>
                <w:szCs w:val="20"/>
                <w:color w:val="auto"/>
              </w:rPr>
            </w:pPr>
            <w:r>
              <w:rPr>
                <w:rFonts w:ascii="Times New Roman" w:cs="Times New Roman" w:eastAsia="Times New Roman" w:hAnsi="Times New Roman"/>
                <w:sz w:val="8"/>
                <w:szCs w:val="8"/>
                <w:color w:val="auto"/>
                <w:w w:val="73"/>
              </w:rPr>
              <w:t>)</w:t>
            </w:r>
          </w:p>
        </w:tc>
        <w:tc>
          <w:tcPr>
            <w:tcW w:w="100" w:type="dxa"/>
            <w:vAlign w:val="bottom"/>
            <w:tcBorders>
              <w:top w:val="single" w:sz="8" w:color="EEEEEE"/>
              <w:bottom w:val="single" w:sz="8" w:color="EEEEEE"/>
            </w:tcBorders>
            <w:shd w:val="clear" w:color="auto" w:fill="EEEEEE"/>
          </w:tcPr>
          <w:p>
            <w:pPr>
              <w:spacing w:after="0"/>
              <w:rPr>
                <w:sz w:val="13"/>
                <w:szCs w:val="13"/>
                <w:color w:val="auto"/>
              </w:rPr>
            </w:pPr>
          </w:p>
        </w:tc>
        <w:tc>
          <w:tcPr>
            <w:tcW w:w="72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41,599</w:t>
            </w:r>
          </w:p>
        </w:tc>
        <w:tc>
          <w:tcPr>
            <w:tcW w:w="180" w:type="dxa"/>
            <w:vAlign w:val="bottom"/>
            <w:tcBorders>
              <w:top w:val="single" w:sz="8" w:color="EEEEEE"/>
              <w:bottom w:val="single" w:sz="8" w:color="EEEEEE"/>
            </w:tcBorders>
            <w:shd w:val="clear" w:color="auto" w:fill="EEEEEE"/>
          </w:tcPr>
          <w:p>
            <w:pPr>
              <w:spacing w:after="0"/>
              <w:rPr>
                <w:sz w:val="13"/>
                <w:szCs w:val="13"/>
                <w:color w:val="auto"/>
              </w:rPr>
            </w:pP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66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4,630,674</w:t>
            </w:r>
          </w:p>
        </w:tc>
        <w:tc>
          <w:tcPr>
            <w:tcW w:w="160" w:type="dxa"/>
            <w:vAlign w:val="bottom"/>
            <w:tcBorders>
              <w:top w:val="single" w:sz="8" w:color="EEEEEE"/>
              <w:bottom w:val="single" w:sz="8" w:color="EEEEEE"/>
            </w:tcBorders>
            <w:shd w:val="clear" w:color="auto" w:fill="EEEEEE"/>
          </w:tcPr>
          <w:p>
            <w:pPr>
              <w:spacing w:after="0"/>
              <w:rPr>
                <w:sz w:val="13"/>
                <w:szCs w:val="13"/>
                <w:color w:val="auto"/>
              </w:rPr>
            </w:pPr>
          </w:p>
        </w:tc>
        <w:tc>
          <w:tcPr>
            <w:tcW w:w="100" w:type="dxa"/>
            <w:vAlign w:val="bottom"/>
            <w:tcBorders>
              <w:top w:val="single" w:sz="8" w:color="EEEEEE"/>
              <w:bottom w:val="single" w:sz="8" w:color="EEEEEE"/>
            </w:tcBorders>
            <w:shd w:val="clear" w:color="auto" w:fill="EEEEEE"/>
          </w:tcPr>
          <w:p>
            <w:pPr>
              <w:spacing w:after="0"/>
              <w:rPr>
                <w:sz w:val="13"/>
                <w:szCs w:val="13"/>
                <w:color w:val="auto"/>
              </w:rPr>
            </w:pPr>
          </w:p>
        </w:tc>
        <w:tc>
          <w:tcPr>
            <w:tcW w:w="50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73,537</w:t>
            </w:r>
          </w:p>
        </w:tc>
        <w:tc>
          <w:tcPr>
            <w:tcW w:w="120" w:type="dxa"/>
            <w:vAlign w:val="bottom"/>
            <w:tcBorders>
              <w:top w:val="single" w:sz="8" w:color="EEEEEE"/>
              <w:bottom w:val="single" w:sz="8" w:color="EEEEEE"/>
            </w:tcBorders>
            <w:shd w:val="clear" w:color="auto" w:fill="EEEEEE"/>
          </w:tcPr>
          <w:p>
            <w:pPr>
              <w:spacing w:after="0"/>
              <w:rPr>
                <w:sz w:val="13"/>
                <w:szCs w:val="13"/>
                <w:color w:val="auto"/>
              </w:rPr>
            </w:pPr>
          </w:p>
        </w:tc>
        <w:tc>
          <w:tcPr>
            <w:tcW w:w="80" w:type="dxa"/>
            <w:vAlign w:val="bottom"/>
            <w:tcBorders>
              <w:top w:val="single" w:sz="8" w:color="EEEEEE"/>
              <w:bottom w:val="single" w:sz="8" w:color="EEEEEE"/>
            </w:tcBorders>
            <w:shd w:val="clear" w:color="auto" w:fill="EEEEEE"/>
          </w:tcPr>
          <w:p>
            <w:pPr>
              <w:spacing w:after="0"/>
              <w:rPr>
                <w:sz w:val="13"/>
                <w:szCs w:val="13"/>
                <w:color w:val="auto"/>
              </w:rPr>
            </w:pPr>
          </w:p>
        </w:tc>
        <w:tc>
          <w:tcPr>
            <w:tcW w:w="660" w:type="dxa"/>
            <w:vAlign w:val="bottom"/>
            <w:tcBorders>
              <w:top w:val="single" w:sz="8" w:color="auto"/>
              <w:bottom w:val="single" w:sz="8" w:color="auto"/>
            </w:tcBorders>
            <w:shd w:val="clear" w:color="auto" w:fill="EEEEEE"/>
          </w:tcPr>
          <w:p>
            <w:pPr>
              <w:jc w:val="right"/>
              <w:spacing w:after="0" w:line="155" w:lineRule="exact"/>
              <w:rPr>
                <w:sz w:val="20"/>
                <w:szCs w:val="20"/>
                <w:color w:val="auto"/>
              </w:rPr>
            </w:pPr>
            <w:r>
              <w:rPr>
                <w:rFonts w:ascii="Times New Roman" w:cs="Times New Roman" w:eastAsia="Times New Roman" w:hAnsi="Times New Roman"/>
                <w:sz w:val="14"/>
                <w:szCs w:val="14"/>
                <w:color w:val="auto"/>
              </w:rPr>
              <w:t>4,704,211</w:t>
            </w:r>
          </w:p>
        </w:tc>
        <w:tc>
          <w:tcPr>
            <w:tcW w:w="160" w:type="dxa"/>
            <w:vAlign w:val="bottom"/>
            <w:tcBorders>
              <w:top w:val="single" w:sz="8" w:color="EEEEEE"/>
              <w:bottom w:val="single" w:sz="8" w:color="EEEEEE"/>
            </w:tcBorders>
            <w:shd w:val="clear" w:color="auto" w:fill="EEEEEE"/>
          </w:tcPr>
          <w:p>
            <w:pPr>
              <w:spacing w:after="0"/>
              <w:rPr>
                <w:sz w:val="13"/>
                <w:szCs w:val="13"/>
                <w:color w:val="auto"/>
              </w:rPr>
            </w:pPr>
          </w:p>
        </w:tc>
        <w:tc>
          <w:tcPr>
            <w:tcW w:w="0" w:type="dxa"/>
            <w:vAlign w:val="bottom"/>
          </w:tcPr>
          <w:p>
            <w:pPr>
              <w:spacing w:after="0"/>
              <w:rPr>
                <w:sz w:val="1"/>
                <w:szCs w:val="1"/>
                <w:color w:val="auto"/>
              </w:rPr>
            </w:pPr>
          </w:p>
        </w:tc>
      </w:tr>
      <w:tr>
        <w:trPr>
          <w:trHeight w:val="20"/>
        </w:trPr>
        <w:tc>
          <w:tcPr>
            <w:tcW w:w="2700" w:type="dxa"/>
            <w:vAlign w:val="bottom"/>
            <w:vMerge w:val="restart"/>
          </w:tcPr>
          <w:p>
            <w:pPr>
              <w:spacing w:after="0"/>
              <w:rPr>
                <w:sz w:val="20"/>
                <w:szCs w:val="20"/>
                <w:color w:val="auto"/>
              </w:rPr>
            </w:pPr>
            <w:r>
              <w:rPr>
                <w:rFonts w:ascii="Times New Roman" w:cs="Times New Roman" w:eastAsia="Times New Roman" w:hAnsi="Times New Roman"/>
                <w:sz w:val="14"/>
                <w:szCs w:val="14"/>
                <w:color w:val="auto"/>
              </w:rPr>
              <w:t>Foreign currency translation adjustments</w:t>
            </w:r>
          </w:p>
        </w:tc>
        <w:tc>
          <w:tcPr>
            <w:tcW w:w="660" w:type="dxa"/>
            <w:vAlign w:val="bottom"/>
            <w:tcBorders>
              <w:bottom w:val="single" w:sz="8" w:color="auto"/>
            </w:tcBorders>
          </w:tcPr>
          <w:p>
            <w:pPr>
              <w:spacing w:after="0" w:line="20" w:lineRule="exact"/>
              <w:rPr>
                <w:sz w:val="1"/>
                <w:szCs w:val="1"/>
                <w:color w:val="auto"/>
              </w:rPr>
            </w:pPr>
          </w:p>
        </w:tc>
        <w:tc>
          <w:tcPr>
            <w:tcW w:w="80" w:type="dxa"/>
            <w:vAlign w:val="bottom"/>
            <w:vMerge w:val="restart"/>
          </w:tcPr>
          <w:p>
            <w:pPr>
              <w:spacing w:after="0" w:line="20" w:lineRule="exact"/>
              <w:rPr>
                <w:sz w:val="1"/>
                <w:szCs w:val="1"/>
                <w:color w:val="auto"/>
              </w:rPr>
            </w:pPr>
          </w:p>
        </w:tc>
        <w:tc>
          <w:tcPr>
            <w:tcW w:w="80" w:type="dxa"/>
            <w:vAlign w:val="bottom"/>
            <w:vMerge w:val="restart"/>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120" w:type="dxa"/>
            <w:vAlign w:val="bottom"/>
            <w:vMerge w:val="restart"/>
          </w:tcPr>
          <w:p>
            <w:pPr>
              <w:spacing w:after="0" w:line="20" w:lineRule="exact"/>
              <w:rPr>
                <w:sz w:val="1"/>
                <w:szCs w:val="1"/>
                <w:color w:val="auto"/>
              </w:rPr>
            </w:pPr>
          </w:p>
        </w:tc>
        <w:tc>
          <w:tcPr>
            <w:tcW w:w="80" w:type="dxa"/>
            <w:vAlign w:val="bottom"/>
            <w:vMerge w:val="restart"/>
          </w:tcPr>
          <w:p>
            <w:pPr>
              <w:spacing w:after="0" w:line="20" w:lineRule="exact"/>
              <w:rPr>
                <w:sz w:val="1"/>
                <w:szCs w:val="1"/>
                <w:color w:val="auto"/>
              </w:rPr>
            </w:pPr>
          </w:p>
        </w:tc>
        <w:tc>
          <w:tcPr>
            <w:tcW w:w="440" w:type="dxa"/>
            <w:vAlign w:val="bottom"/>
            <w:tcBorders>
              <w:bottom w:val="single" w:sz="8" w:color="auto"/>
            </w:tcBorders>
          </w:tcPr>
          <w:p>
            <w:pPr>
              <w:spacing w:after="0" w:line="20" w:lineRule="exact"/>
              <w:rPr>
                <w:sz w:val="1"/>
                <w:szCs w:val="1"/>
                <w:color w:val="auto"/>
              </w:rPr>
            </w:pPr>
          </w:p>
        </w:tc>
        <w:tc>
          <w:tcPr>
            <w:tcW w:w="80" w:type="dxa"/>
            <w:vAlign w:val="bottom"/>
            <w:vMerge w:val="restart"/>
          </w:tcPr>
          <w:p>
            <w:pPr>
              <w:spacing w:after="0" w:line="20" w:lineRule="exact"/>
              <w:rPr>
                <w:sz w:val="1"/>
                <w:szCs w:val="1"/>
                <w:color w:val="auto"/>
              </w:rPr>
            </w:pPr>
          </w:p>
        </w:tc>
        <w:tc>
          <w:tcPr>
            <w:tcW w:w="80" w:type="dxa"/>
            <w:vAlign w:val="bottom"/>
            <w:vMerge w:val="restart"/>
          </w:tcPr>
          <w:p>
            <w:pPr>
              <w:spacing w:after="0" w:line="20" w:lineRule="exact"/>
              <w:rPr>
                <w:sz w:val="1"/>
                <w:szCs w:val="1"/>
                <w:color w:val="auto"/>
              </w:rPr>
            </w:pPr>
          </w:p>
        </w:tc>
        <w:tc>
          <w:tcPr>
            <w:tcW w:w="420" w:type="dxa"/>
            <w:vAlign w:val="bottom"/>
            <w:tcBorders>
              <w:bottom w:val="single" w:sz="8" w:color="auto"/>
            </w:tcBorders>
          </w:tcPr>
          <w:p>
            <w:pPr>
              <w:spacing w:after="0" w:line="20" w:lineRule="exact"/>
              <w:rPr>
                <w:sz w:val="1"/>
                <w:szCs w:val="1"/>
                <w:color w:val="auto"/>
              </w:rPr>
            </w:pPr>
          </w:p>
        </w:tc>
        <w:tc>
          <w:tcPr>
            <w:tcW w:w="120" w:type="dxa"/>
            <w:vAlign w:val="bottom"/>
            <w:vMerge w:val="restart"/>
          </w:tcPr>
          <w:p>
            <w:pPr>
              <w:spacing w:after="0" w:line="20" w:lineRule="exact"/>
              <w:rPr>
                <w:sz w:val="1"/>
                <w:szCs w:val="1"/>
                <w:color w:val="auto"/>
              </w:rPr>
            </w:pPr>
          </w:p>
        </w:tc>
        <w:tc>
          <w:tcPr>
            <w:tcW w:w="80" w:type="dxa"/>
            <w:vAlign w:val="bottom"/>
            <w:vMerge w:val="restart"/>
          </w:tcPr>
          <w:p>
            <w:pPr>
              <w:spacing w:after="0" w:line="20" w:lineRule="exact"/>
              <w:rPr>
                <w:sz w:val="1"/>
                <w:szCs w:val="1"/>
                <w:color w:val="auto"/>
              </w:rPr>
            </w:pPr>
          </w:p>
        </w:tc>
        <w:tc>
          <w:tcPr>
            <w:tcW w:w="660" w:type="dxa"/>
            <w:vAlign w:val="bottom"/>
            <w:tcBorders>
              <w:bottom w:val="single" w:sz="8" w:color="auto"/>
            </w:tcBorders>
          </w:tcPr>
          <w:p>
            <w:pPr>
              <w:spacing w:after="0" w:line="20" w:lineRule="exact"/>
              <w:rPr>
                <w:sz w:val="1"/>
                <w:szCs w:val="1"/>
                <w:color w:val="auto"/>
              </w:rPr>
            </w:pPr>
          </w:p>
        </w:tc>
        <w:tc>
          <w:tcPr>
            <w:tcW w:w="80" w:type="dxa"/>
            <w:vAlign w:val="bottom"/>
            <w:vMerge w:val="restart"/>
          </w:tcPr>
          <w:p>
            <w:pPr>
              <w:spacing w:after="0" w:line="20" w:lineRule="exact"/>
              <w:rPr>
                <w:sz w:val="1"/>
                <w:szCs w:val="1"/>
                <w:color w:val="auto"/>
              </w:rPr>
            </w:pPr>
          </w:p>
        </w:tc>
        <w:tc>
          <w:tcPr>
            <w:tcW w:w="100" w:type="dxa"/>
            <w:vAlign w:val="bottom"/>
            <w:vMerge w:val="restart"/>
          </w:tcPr>
          <w:p>
            <w:pPr>
              <w:spacing w:after="0" w:line="20" w:lineRule="exact"/>
              <w:rPr>
                <w:sz w:val="1"/>
                <w:szCs w:val="1"/>
                <w:color w:val="auto"/>
              </w:rPr>
            </w:pPr>
          </w:p>
        </w:tc>
        <w:tc>
          <w:tcPr>
            <w:tcW w:w="480" w:type="dxa"/>
            <w:vAlign w:val="bottom"/>
            <w:tcBorders>
              <w:bottom w:val="single" w:sz="8" w:color="auto"/>
            </w:tcBorders>
          </w:tcPr>
          <w:p>
            <w:pPr>
              <w:spacing w:after="0" w:line="20" w:lineRule="exact"/>
              <w:rPr>
                <w:sz w:val="1"/>
                <w:szCs w:val="1"/>
                <w:color w:val="auto"/>
              </w:rPr>
            </w:pPr>
          </w:p>
        </w:tc>
        <w:tc>
          <w:tcPr>
            <w:tcW w:w="100" w:type="dxa"/>
            <w:vAlign w:val="bottom"/>
            <w:vMerge w:val="restart"/>
          </w:tcPr>
          <w:p>
            <w:pPr>
              <w:spacing w:after="0" w:line="20" w:lineRule="exact"/>
              <w:rPr>
                <w:sz w:val="1"/>
                <w:szCs w:val="1"/>
                <w:color w:val="auto"/>
              </w:rPr>
            </w:pPr>
          </w:p>
        </w:tc>
        <w:tc>
          <w:tcPr>
            <w:tcW w:w="100" w:type="dxa"/>
            <w:vAlign w:val="bottom"/>
            <w:vMerge w:val="restart"/>
          </w:tcPr>
          <w:p>
            <w:pPr>
              <w:spacing w:after="0" w:line="20" w:lineRule="exact"/>
              <w:rPr>
                <w:sz w:val="1"/>
                <w:szCs w:val="1"/>
                <w:color w:val="auto"/>
              </w:rPr>
            </w:pPr>
          </w:p>
        </w:tc>
        <w:tc>
          <w:tcPr>
            <w:tcW w:w="700" w:type="dxa"/>
            <w:vAlign w:val="bottom"/>
            <w:tcBorders>
              <w:bottom w:val="single" w:sz="8" w:color="auto"/>
            </w:tcBorders>
          </w:tcPr>
          <w:p>
            <w:pPr>
              <w:spacing w:after="0" w:line="20" w:lineRule="exact"/>
              <w:rPr>
                <w:sz w:val="1"/>
                <w:szCs w:val="1"/>
                <w:color w:val="auto"/>
              </w:rPr>
            </w:pPr>
          </w:p>
        </w:tc>
        <w:tc>
          <w:tcPr>
            <w:tcW w:w="140" w:type="dxa"/>
            <w:vAlign w:val="bottom"/>
            <w:vMerge w:val="restart"/>
          </w:tcPr>
          <w:p>
            <w:pPr>
              <w:spacing w:after="0" w:line="20" w:lineRule="exact"/>
              <w:rPr>
                <w:sz w:val="1"/>
                <w:szCs w:val="1"/>
                <w:color w:val="auto"/>
              </w:rPr>
            </w:pPr>
          </w:p>
        </w:tc>
        <w:tc>
          <w:tcPr>
            <w:tcW w:w="100" w:type="dxa"/>
            <w:vAlign w:val="bottom"/>
            <w:vMerge w:val="restart"/>
          </w:tcPr>
          <w:p>
            <w:pPr>
              <w:spacing w:after="0" w:line="20" w:lineRule="exact"/>
              <w:rPr>
                <w:sz w:val="1"/>
                <w:szCs w:val="1"/>
                <w:color w:val="auto"/>
              </w:rPr>
            </w:pPr>
          </w:p>
        </w:tc>
        <w:tc>
          <w:tcPr>
            <w:tcW w:w="720" w:type="dxa"/>
            <w:vAlign w:val="bottom"/>
            <w:tcBorders>
              <w:bottom w:val="single" w:sz="8" w:color="auto"/>
            </w:tcBorders>
          </w:tcPr>
          <w:p>
            <w:pPr>
              <w:spacing w:after="0" w:line="20" w:lineRule="exact"/>
              <w:rPr>
                <w:sz w:val="1"/>
                <w:szCs w:val="1"/>
                <w:color w:val="auto"/>
              </w:rPr>
            </w:pPr>
          </w:p>
        </w:tc>
        <w:tc>
          <w:tcPr>
            <w:tcW w:w="180" w:type="dxa"/>
            <w:vAlign w:val="bottom"/>
            <w:vMerge w:val="restart"/>
          </w:tcPr>
          <w:p>
            <w:pPr>
              <w:spacing w:after="0" w:line="20" w:lineRule="exact"/>
              <w:rPr>
                <w:sz w:val="1"/>
                <w:szCs w:val="1"/>
                <w:color w:val="auto"/>
              </w:rPr>
            </w:pPr>
          </w:p>
        </w:tc>
        <w:tc>
          <w:tcPr>
            <w:tcW w:w="80" w:type="dxa"/>
            <w:vAlign w:val="bottom"/>
            <w:vMerge w:val="restart"/>
          </w:tcPr>
          <w:p>
            <w:pPr>
              <w:spacing w:after="0" w:line="20" w:lineRule="exact"/>
              <w:rPr>
                <w:sz w:val="1"/>
                <w:szCs w:val="1"/>
                <w:color w:val="auto"/>
              </w:rPr>
            </w:pPr>
          </w:p>
        </w:tc>
        <w:tc>
          <w:tcPr>
            <w:tcW w:w="660" w:type="dxa"/>
            <w:vAlign w:val="bottom"/>
            <w:tcBorders>
              <w:bottom w:val="single" w:sz="8" w:color="auto"/>
            </w:tcBorders>
          </w:tcPr>
          <w:p>
            <w:pPr>
              <w:spacing w:after="0" w:line="20" w:lineRule="exact"/>
              <w:rPr>
                <w:sz w:val="1"/>
                <w:szCs w:val="1"/>
                <w:color w:val="auto"/>
              </w:rPr>
            </w:pPr>
          </w:p>
        </w:tc>
        <w:tc>
          <w:tcPr>
            <w:tcW w:w="160" w:type="dxa"/>
            <w:vAlign w:val="bottom"/>
            <w:vMerge w:val="restart"/>
          </w:tcPr>
          <w:p>
            <w:pPr>
              <w:spacing w:after="0" w:line="20" w:lineRule="exact"/>
              <w:rPr>
                <w:sz w:val="1"/>
                <w:szCs w:val="1"/>
                <w:color w:val="auto"/>
              </w:rPr>
            </w:pPr>
          </w:p>
        </w:tc>
        <w:tc>
          <w:tcPr>
            <w:tcW w:w="100" w:type="dxa"/>
            <w:vAlign w:val="bottom"/>
            <w:vMerge w:val="restart"/>
          </w:tcPr>
          <w:p>
            <w:pPr>
              <w:spacing w:after="0" w:line="20" w:lineRule="exact"/>
              <w:rPr>
                <w:sz w:val="1"/>
                <w:szCs w:val="1"/>
                <w:color w:val="auto"/>
              </w:rPr>
            </w:pPr>
          </w:p>
        </w:tc>
        <w:tc>
          <w:tcPr>
            <w:tcW w:w="500" w:type="dxa"/>
            <w:vAlign w:val="bottom"/>
            <w:tcBorders>
              <w:bottom w:val="single" w:sz="8" w:color="auto"/>
            </w:tcBorders>
          </w:tcPr>
          <w:p>
            <w:pPr>
              <w:spacing w:after="0" w:line="20" w:lineRule="exact"/>
              <w:rPr>
                <w:sz w:val="1"/>
                <w:szCs w:val="1"/>
                <w:color w:val="auto"/>
              </w:rPr>
            </w:pPr>
          </w:p>
        </w:tc>
        <w:tc>
          <w:tcPr>
            <w:tcW w:w="120" w:type="dxa"/>
            <w:vAlign w:val="bottom"/>
            <w:vMerge w:val="restart"/>
          </w:tcPr>
          <w:p>
            <w:pPr>
              <w:spacing w:after="0" w:line="20" w:lineRule="exact"/>
              <w:rPr>
                <w:sz w:val="1"/>
                <w:szCs w:val="1"/>
                <w:color w:val="auto"/>
              </w:rPr>
            </w:pPr>
          </w:p>
        </w:tc>
        <w:tc>
          <w:tcPr>
            <w:tcW w:w="80" w:type="dxa"/>
            <w:vAlign w:val="bottom"/>
            <w:vMerge w:val="restart"/>
          </w:tcPr>
          <w:p>
            <w:pPr>
              <w:spacing w:after="0" w:line="20" w:lineRule="exact"/>
              <w:rPr>
                <w:sz w:val="1"/>
                <w:szCs w:val="1"/>
                <w:color w:val="auto"/>
              </w:rPr>
            </w:pPr>
          </w:p>
        </w:tc>
        <w:tc>
          <w:tcPr>
            <w:tcW w:w="660" w:type="dxa"/>
            <w:vAlign w:val="bottom"/>
            <w:tcBorders>
              <w:bottom w:val="single" w:sz="8" w:color="auto"/>
            </w:tcBorders>
          </w:tcPr>
          <w:p>
            <w:pPr>
              <w:spacing w:after="0" w:line="20" w:lineRule="exact"/>
              <w:rPr>
                <w:sz w:val="1"/>
                <w:szCs w:val="1"/>
                <w:color w:val="auto"/>
              </w:rPr>
            </w:pPr>
          </w:p>
        </w:tc>
        <w:tc>
          <w:tcPr>
            <w:tcW w:w="160" w:type="dxa"/>
            <w:vAlign w:val="bottom"/>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29"/>
        </w:trPr>
        <w:tc>
          <w:tcPr>
            <w:tcW w:w="2700" w:type="dxa"/>
            <w:vAlign w:val="bottom"/>
            <w:vMerge w:val="continue"/>
          </w:tcPr>
          <w:p>
            <w:pPr>
              <w:spacing w:after="0"/>
              <w:rPr>
                <w:sz w:val="11"/>
                <w:szCs w:val="11"/>
                <w:color w:val="auto"/>
              </w:rPr>
            </w:pPr>
          </w:p>
        </w:tc>
        <w:tc>
          <w:tcPr>
            <w:tcW w:w="660" w:type="dxa"/>
            <w:vAlign w:val="bottom"/>
          </w:tcPr>
          <w:p>
            <w:pPr>
              <w:jc w:val="right"/>
              <w:spacing w:after="0" w:line="12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vMerge w:val="continue"/>
          </w:tcPr>
          <w:p>
            <w:pPr>
              <w:spacing w:after="0"/>
              <w:rPr>
                <w:sz w:val="11"/>
                <w:szCs w:val="11"/>
                <w:color w:val="auto"/>
              </w:rPr>
            </w:pPr>
          </w:p>
        </w:tc>
        <w:tc>
          <w:tcPr>
            <w:tcW w:w="80" w:type="dxa"/>
            <w:vAlign w:val="bottom"/>
            <w:vMerge w:val="continue"/>
          </w:tcPr>
          <w:p>
            <w:pPr>
              <w:spacing w:after="0"/>
              <w:rPr>
                <w:sz w:val="11"/>
                <w:szCs w:val="11"/>
                <w:color w:val="auto"/>
              </w:rPr>
            </w:pPr>
          </w:p>
        </w:tc>
        <w:tc>
          <w:tcPr>
            <w:tcW w:w="420" w:type="dxa"/>
            <w:vAlign w:val="bottom"/>
          </w:tcPr>
          <w:p>
            <w:pPr>
              <w:jc w:val="right"/>
              <w:spacing w:after="0" w:line="129" w:lineRule="exact"/>
              <w:rPr>
                <w:sz w:val="20"/>
                <w:szCs w:val="20"/>
                <w:color w:val="auto"/>
              </w:rPr>
            </w:pPr>
            <w:r>
              <w:rPr>
                <w:rFonts w:ascii="Times New Roman" w:cs="Times New Roman" w:eastAsia="Times New Roman" w:hAnsi="Times New Roman"/>
                <w:sz w:val="14"/>
                <w:szCs w:val="14"/>
                <w:color w:val="auto"/>
              </w:rPr>
              <w:t>–</w:t>
            </w:r>
          </w:p>
        </w:tc>
        <w:tc>
          <w:tcPr>
            <w:tcW w:w="120" w:type="dxa"/>
            <w:vAlign w:val="bottom"/>
            <w:vMerge w:val="continue"/>
          </w:tcPr>
          <w:p>
            <w:pPr>
              <w:spacing w:after="0"/>
              <w:rPr>
                <w:sz w:val="11"/>
                <w:szCs w:val="11"/>
                <w:color w:val="auto"/>
              </w:rPr>
            </w:pPr>
          </w:p>
        </w:tc>
        <w:tc>
          <w:tcPr>
            <w:tcW w:w="80" w:type="dxa"/>
            <w:vAlign w:val="bottom"/>
            <w:vMerge w:val="continue"/>
          </w:tcPr>
          <w:p>
            <w:pPr>
              <w:spacing w:after="0"/>
              <w:rPr>
                <w:sz w:val="11"/>
                <w:szCs w:val="11"/>
                <w:color w:val="auto"/>
              </w:rPr>
            </w:pPr>
          </w:p>
        </w:tc>
        <w:tc>
          <w:tcPr>
            <w:tcW w:w="440" w:type="dxa"/>
            <w:vAlign w:val="bottom"/>
          </w:tcPr>
          <w:p>
            <w:pPr>
              <w:jc w:val="right"/>
              <w:spacing w:after="0" w:line="129" w:lineRule="exact"/>
              <w:rPr>
                <w:sz w:val="20"/>
                <w:szCs w:val="20"/>
                <w:color w:val="auto"/>
              </w:rPr>
            </w:pPr>
            <w:r>
              <w:rPr>
                <w:rFonts w:ascii="Times New Roman" w:cs="Times New Roman" w:eastAsia="Times New Roman" w:hAnsi="Times New Roman"/>
                <w:sz w:val="14"/>
                <w:szCs w:val="14"/>
                <w:b w:val="1"/>
                <w:bCs w:val="1"/>
                <w:color w:val="auto"/>
              </w:rPr>
              <w:t>–</w:t>
            </w:r>
          </w:p>
        </w:tc>
        <w:tc>
          <w:tcPr>
            <w:tcW w:w="80" w:type="dxa"/>
            <w:vAlign w:val="bottom"/>
            <w:vMerge w:val="continue"/>
          </w:tcPr>
          <w:p>
            <w:pPr>
              <w:spacing w:after="0"/>
              <w:rPr>
                <w:sz w:val="11"/>
                <w:szCs w:val="11"/>
                <w:color w:val="auto"/>
              </w:rPr>
            </w:pPr>
          </w:p>
        </w:tc>
        <w:tc>
          <w:tcPr>
            <w:tcW w:w="80" w:type="dxa"/>
            <w:vAlign w:val="bottom"/>
            <w:vMerge w:val="continue"/>
          </w:tcPr>
          <w:p>
            <w:pPr>
              <w:spacing w:after="0"/>
              <w:rPr>
                <w:sz w:val="11"/>
                <w:szCs w:val="11"/>
                <w:color w:val="auto"/>
              </w:rPr>
            </w:pPr>
          </w:p>
        </w:tc>
        <w:tc>
          <w:tcPr>
            <w:tcW w:w="420" w:type="dxa"/>
            <w:vAlign w:val="bottom"/>
          </w:tcPr>
          <w:p>
            <w:pPr>
              <w:jc w:val="right"/>
              <w:spacing w:after="0" w:line="129" w:lineRule="exact"/>
              <w:rPr>
                <w:sz w:val="20"/>
                <w:szCs w:val="20"/>
                <w:color w:val="auto"/>
              </w:rPr>
            </w:pPr>
            <w:r>
              <w:rPr>
                <w:rFonts w:ascii="Times New Roman" w:cs="Times New Roman" w:eastAsia="Times New Roman" w:hAnsi="Times New Roman"/>
                <w:sz w:val="14"/>
                <w:szCs w:val="14"/>
                <w:b w:val="1"/>
                <w:bCs w:val="1"/>
                <w:color w:val="auto"/>
              </w:rPr>
              <w:t>–</w:t>
            </w:r>
          </w:p>
        </w:tc>
        <w:tc>
          <w:tcPr>
            <w:tcW w:w="120" w:type="dxa"/>
            <w:vAlign w:val="bottom"/>
            <w:vMerge w:val="continue"/>
          </w:tcPr>
          <w:p>
            <w:pPr>
              <w:spacing w:after="0"/>
              <w:rPr>
                <w:sz w:val="11"/>
                <w:szCs w:val="11"/>
                <w:color w:val="auto"/>
              </w:rPr>
            </w:pPr>
          </w:p>
        </w:tc>
        <w:tc>
          <w:tcPr>
            <w:tcW w:w="80" w:type="dxa"/>
            <w:vAlign w:val="bottom"/>
            <w:vMerge w:val="continue"/>
          </w:tcPr>
          <w:p>
            <w:pPr>
              <w:spacing w:after="0"/>
              <w:rPr>
                <w:sz w:val="11"/>
                <w:szCs w:val="11"/>
                <w:color w:val="auto"/>
              </w:rPr>
            </w:pPr>
          </w:p>
        </w:tc>
        <w:tc>
          <w:tcPr>
            <w:tcW w:w="660" w:type="dxa"/>
            <w:vAlign w:val="bottom"/>
          </w:tcPr>
          <w:p>
            <w:pPr>
              <w:jc w:val="right"/>
              <w:spacing w:after="0" w:line="12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vMerge w:val="continue"/>
          </w:tcPr>
          <w:p>
            <w:pPr>
              <w:spacing w:after="0"/>
              <w:rPr>
                <w:sz w:val="11"/>
                <w:szCs w:val="11"/>
                <w:color w:val="auto"/>
              </w:rPr>
            </w:pPr>
          </w:p>
        </w:tc>
        <w:tc>
          <w:tcPr>
            <w:tcW w:w="100" w:type="dxa"/>
            <w:vAlign w:val="bottom"/>
            <w:vMerge w:val="continue"/>
          </w:tcPr>
          <w:p>
            <w:pPr>
              <w:spacing w:after="0"/>
              <w:rPr>
                <w:sz w:val="11"/>
                <w:szCs w:val="11"/>
                <w:color w:val="auto"/>
              </w:rPr>
            </w:pPr>
          </w:p>
        </w:tc>
        <w:tc>
          <w:tcPr>
            <w:tcW w:w="480" w:type="dxa"/>
            <w:vAlign w:val="bottom"/>
          </w:tcPr>
          <w:p>
            <w:pPr>
              <w:jc w:val="right"/>
              <w:spacing w:after="0" w:line="12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vMerge w:val="continue"/>
          </w:tcPr>
          <w:p>
            <w:pPr>
              <w:spacing w:after="0"/>
              <w:rPr>
                <w:sz w:val="11"/>
                <w:szCs w:val="11"/>
                <w:color w:val="auto"/>
              </w:rPr>
            </w:pPr>
          </w:p>
        </w:tc>
        <w:tc>
          <w:tcPr>
            <w:tcW w:w="100" w:type="dxa"/>
            <w:vAlign w:val="bottom"/>
            <w:vMerge w:val="continue"/>
          </w:tcPr>
          <w:p>
            <w:pPr>
              <w:spacing w:after="0"/>
              <w:rPr>
                <w:sz w:val="11"/>
                <w:szCs w:val="11"/>
                <w:color w:val="auto"/>
              </w:rPr>
            </w:pPr>
          </w:p>
        </w:tc>
        <w:tc>
          <w:tcPr>
            <w:tcW w:w="700" w:type="dxa"/>
            <w:vAlign w:val="bottom"/>
          </w:tcPr>
          <w:p>
            <w:pPr>
              <w:jc w:val="right"/>
              <w:spacing w:after="0" w:line="129" w:lineRule="exact"/>
              <w:rPr>
                <w:sz w:val="20"/>
                <w:szCs w:val="20"/>
                <w:color w:val="auto"/>
              </w:rPr>
            </w:pPr>
            <w:r>
              <w:rPr>
                <w:rFonts w:ascii="Times New Roman" w:cs="Times New Roman" w:eastAsia="Times New Roman" w:hAnsi="Times New Roman"/>
                <w:sz w:val="14"/>
                <w:szCs w:val="14"/>
                <w:color w:val="auto"/>
              </w:rPr>
              <w:t>–</w:t>
            </w:r>
          </w:p>
        </w:tc>
        <w:tc>
          <w:tcPr>
            <w:tcW w:w="140" w:type="dxa"/>
            <w:vAlign w:val="bottom"/>
            <w:vMerge w:val="continue"/>
          </w:tcPr>
          <w:p>
            <w:pPr>
              <w:spacing w:after="0"/>
              <w:rPr>
                <w:sz w:val="11"/>
                <w:szCs w:val="11"/>
                <w:color w:val="auto"/>
              </w:rPr>
            </w:pPr>
          </w:p>
        </w:tc>
        <w:tc>
          <w:tcPr>
            <w:tcW w:w="100" w:type="dxa"/>
            <w:vAlign w:val="bottom"/>
            <w:vMerge w:val="continue"/>
          </w:tcPr>
          <w:p>
            <w:pPr>
              <w:spacing w:after="0"/>
              <w:rPr>
                <w:sz w:val="11"/>
                <w:szCs w:val="11"/>
                <w:color w:val="auto"/>
              </w:rPr>
            </w:pPr>
          </w:p>
        </w:tc>
        <w:tc>
          <w:tcPr>
            <w:tcW w:w="720" w:type="dxa"/>
            <w:vAlign w:val="bottom"/>
          </w:tcPr>
          <w:p>
            <w:pPr>
              <w:jc w:val="right"/>
              <w:spacing w:after="0" w:line="129" w:lineRule="exact"/>
              <w:rPr>
                <w:sz w:val="20"/>
                <w:szCs w:val="20"/>
                <w:color w:val="auto"/>
              </w:rPr>
            </w:pPr>
            <w:r>
              <w:rPr>
                <w:rFonts w:ascii="Times New Roman" w:cs="Times New Roman" w:eastAsia="Times New Roman" w:hAnsi="Times New Roman"/>
                <w:sz w:val="14"/>
                <w:szCs w:val="14"/>
                <w:color w:val="auto"/>
              </w:rPr>
              <w:t>(145,100)</w:t>
            </w:r>
          </w:p>
        </w:tc>
        <w:tc>
          <w:tcPr>
            <w:tcW w:w="180" w:type="dxa"/>
            <w:vAlign w:val="bottom"/>
            <w:vMerge w:val="continue"/>
          </w:tcPr>
          <w:p>
            <w:pPr>
              <w:spacing w:after="0"/>
              <w:rPr>
                <w:sz w:val="11"/>
                <w:szCs w:val="11"/>
                <w:color w:val="auto"/>
              </w:rPr>
            </w:pPr>
          </w:p>
        </w:tc>
        <w:tc>
          <w:tcPr>
            <w:tcW w:w="80" w:type="dxa"/>
            <w:vAlign w:val="bottom"/>
            <w:vMerge w:val="continue"/>
          </w:tcPr>
          <w:p>
            <w:pPr>
              <w:spacing w:after="0"/>
              <w:rPr>
                <w:sz w:val="11"/>
                <w:szCs w:val="11"/>
                <w:color w:val="auto"/>
              </w:rPr>
            </w:pPr>
          </w:p>
        </w:tc>
        <w:tc>
          <w:tcPr>
            <w:tcW w:w="660" w:type="dxa"/>
            <w:vAlign w:val="bottom"/>
          </w:tcPr>
          <w:p>
            <w:pPr>
              <w:jc w:val="right"/>
              <w:spacing w:after="0" w:line="129" w:lineRule="exact"/>
              <w:rPr>
                <w:sz w:val="20"/>
                <w:szCs w:val="20"/>
                <w:color w:val="auto"/>
              </w:rPr>
            </w:pPr>
            <w:r>
              <w:rPr>
                <w:rFonts w:ascii="Times New Roman" w:cs="Times New Roman" w:eastAsia="Times New Roman" w:hAnsi="Times New Roman"/>
                <w:sz w:val="14"/>
                <w:szCs w:val="14"/>
                <w:color w:val="auto"/>
              </w:rPr>
              <w:t>(145,100)</w:t>
            </w:r>
          </w:p>
        </w:tc>
        <w:tc>
          <w:tcPr>
            <w:tcW w:w="160" w:type="dxa"/>
            <w:vAlign w:val="bottom"/>
            <w:vMerge w:val="continue"/>
          </w:tcPr>
          <w:p>
            <w:pPr>
              <w:spacing w:after="0"/>
              <w:rPr>
                <w:sz w:val="11"/>
                <w:szCs w:val="11"/>
                <w:color w:val="auto"/>
              </w:rPr>
            </w:pPr>
          </w:p>
        </w:tc>
        <w:tc>
          <w:tcPr>
            <w:tcW w:w="100" w:type="dxa"/>
            <w:vAlign w:val="bottom"/>
            <w:vMerge w:val="continue"/>
          </w:tcPr>
          <w:p>
            <w:pPr>
              <w:spacing w:after="0"/>
              <w:rPr>
                <w:sz w:val="11"/>
                <w:szCs w:val="11"/>
                <w:color w:val="auto"/>
              </w:rPr>
            </w:pPr>
          </w:p>
        </w:tc>
        <w:tc>
          <w:tcPr>
            <w:tcW w:w="500" w:type="dxa"/>
            <w:vAlign w:val="bottom"/>
          </w:tcPr>
          <w:p>
            <w:pPr>
              <w:jc w:val="right"/>
              <w:spacing w:after="0" w:line="129" w:lineRule="exact"/>
              <w:rPr>
                <w:sz w:val="20"/>
                <w:szCs w:val="20"/>
                <w:color w:val="auto"/>
              </w:rPr>
            </w:pPr>
            <w:r>
              <w:rPr>
                <w:rFonts w:ascii="Times New Roman" w:cs="Times New Roman" w:eastAsia="Times New Roman" w:hAnsi="Times New Roman"/>
                <w:sz w:val="14"/>
                <w:szCs w:val="14"/>
                <w:color w:val="auto"/>
              </w:rPr>
              <w:t>(873)</w:t>
            </w:r>
          </w:p>
        </w:tc>
        <w:tc>
          <w:tcPr>
            <w:tcW w:w="120" w:type="dxa"/>
            <w:vAlign w:val="bottom"/>
            <w:vMerge w:val="continue"/>
          </w:tcPr>
          <w:p>
            <w:pPr>
              <w:spacing w:after="0"/>
              <w:rPr>
                <w:sz w:val="11"/>
                <w:szCs w:val="11"/>
                <w:color w:val="auto"/>
              </w:rPr>
            </w:pPr>
          </w:p>
        </w:tc>
        <w:tc>
          <w:tcPr>
            <w:tcW w:w="80" w:type="dxa"/>
            <w:vAlign w:val="bottom"/>
            <w:vMerge w:val="continue"/>
          </w:tcPr>
          <w:p>
            <w:pPr>
              <w:spacing w:after="0"/>
              <w:rPr>
                <w:sz w:val="11"/>
                <w:szCs w:val="11"/>
                <w:color w:val="auto"/>
              </w:rPr>
            </w:pPr>
          </w:p>
        </w:tc>
        <w:tc>
          <w:tcPr>
            <w:tcW w:w="660" w:type="dxa"/>
            <w:vAlign w:val="bottom"/>
          </w:tcPr>
          <w:p>
            <w:pPr>
              <w:jc w:val="right"/>
              <w:spacing w:after="0" w:line="129" w:lineRule="exact"/>
              <w:rPr>
                <w:sz w:val="20"/>
                <w:szCs w:val="20"/>
                <w:color w:val="auto"/>
              </w:rPr>
            </w:pPr>
            <w:r>
              <w:rPr>
                <w:rFonts w:ascii="Times New Roman" w:cs="Times New Roman" w:eastAsia="Times New Roman" w:hAnsi="Times New Roman"/>
                <w:sz w:val="14"/>
                <w:szCs w:val="14"/>
                <w:color w:val="auto"/>
              </w:rPr>
              <w:t>(145,973)</w:t>
            </w:r>
          </w:p>
        </w:tc>
        <w:tc>
          <w:tcPr>
            <w:tcW w:w="160" w:type="dxa"/>
            <w:vAlign w:val="bottom"/>
            <w:vMerge w:val="continue"/>
          </w:tcPr>
          <w:p>
            <w:pPr>
              <w:spacing w:after="0"/>
              <w:rPr>
                <w:sz w:val="11"/>
                <w:szCs w:val="11"/>
                <w:color w:val="auto"/>
              </w:rPr>
            </w:pPr>
          </w:p>
        </w:tc>
        <w:tc>
          <w:tcPr>
            <w:tcW w:w="0" w:type="dxa"/>
            <w:vAlign w:val="bottom"/>
          </w:tcPr>
          <w:p>
            <w:pPr>
              <w:spacing w:after="0"/>
              <w:rPr>
                <w:sz w:val="1"/>
                <w:szCs w:val="1"/>
                <w:color w:val="auto"/>
              </w:rPr>
            </w:pPr>
          </w:p>
        </w:tc>
      </w:tr>
      <w:tr>
        <w:trPr>
          <w:trHeight w:val="148"/>
        </w:trPr>
        <w:tc>
          <w:tcPr>
            <w:tcW w:w="270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Common stock issuance</w:t>
            </w:r>
          </w:p>
        </w:tc>
        <w:tc>
          <w:tcPr>
            <w:tcW w:w="74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600,000</w:t>
            </w:r>
          </w:p>
        </w:tc>
        <w:tc>
          <w:tcPr>
            <w:tcW w:w="80" w:type="dxa"/>
            <w:vAlign w:val="bottom"/>
            <w:shd w:val="clear" w:color="auto" w:fill="EEEEEE"/>
          </w:tcPr>
          <w:p>
            <w:pPr>
              <w:spacing w:after="0"/>
              <w:rPr>
                <w:sz w:val="12"/>
                <w:szCs w:val="12"/>
                <w:color w:val="auto"/>
              </w:rPr>
            </w:pPr>
          </w:p>
        </w:tc>
        <w:tc>
          <w:tcPr>
            <w:tcW w:w="540" w:type="dxa"/>
            <w:vAlign w:val="bottom"/>
            <w:gridSpan w:val="2"/>
            <w:shd w:val="clear" w:color="auto" w:fill="EEEEEE"/>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600</w:t>
            </w:r>
          </w:p>
        </w:tc>
        <w:tc>
          <w:tcPr>
            <w:tcW w:w="80" w:type="dxa"/>
            <w:vAlign w:val="bottom"/>
            <w:shd w:val="clear" w:color="auto" w:fill="EEEEEE"/>
          </w:tcPr>
          <w:p>
            <w:pPr>
              <w:spacing w:after="0"/>
              <w:rPr>
                <w:sz w:val="12"/>
                <w:szCs w:val="12"/>
                <w:color w:val="auto"/>
              </w:rPr>
            </w:pPr>
          </w:p>
        </w:tc>
        <w:tc>
          <w:tcPr>
            <w:tcW w:w="600" w:type="dxa"/>
            <w:vAlign w:val="bottom"/>
            <w:gridSpan w:val="3"/>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641,400</w:t>
            </w:r>
          </w:p>
        </w:tc>
        <w:tc>
          <w:tcPr>
            <w:tcW w:w="100" w:type="dxa"/>
            <w:vAlign w:val="bottom"/>
            <w:shd w:val="clear" w:color="auto" w:fill="EEEEEE"/>
          </w:tcPr>
          <w:p>
            <w:pPr>
              <w:spacing w:after="0"/>
              <w:rPr>
                <w:sz w:val="12"/>
                <w:szCs w:val="12"/>
                <w:color w:val="auto"/>
              </w:rPr>
            </w:pPr>
          </w:p>
        </w:tc>
        <w:tc>
          <w:tcPr>
            <w:tcW w:w="680" w:type="dxa"/>
            <w:vAlign w:val="bottom"/>
            <w:gridSpan w:val="3"/>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shd w:val="clear" w:color="auto" w:fill="EEEEEE"/>
          </w:tcPr>
          <w:p>
            <w:pPr>
              <w:jc w:val="right"/>
              <w:ind w:right="9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EEEEEE"/>
          </w:tcPr>
          <w:p>
            <w:pPr>
              <w:spacing w:after="0"/>
              <w:rPr>
                <w:sz w:val="12"/>
                <w:szCs w:val="12"/>
                <w:color w:val="auto"/>
              </w:rPr>
            </w:pPr>
          </w:p>
        </w:tc>
        <w:tc>
          <w:tcPr>
            <w:tcW w:w="980" w:type="dxa"/>
            <w:vAlign w:val="bottom"/>
            <w:gridSpan w:val="3"/>
            <w:shd w:val="clear" w:color="auto" w:fill="EEEEEE"/>
          </w:tcPr>
          <w:p>
            <w:pPr>
              <w:jc w:val="right"/>
              <w:ind w:right="2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642,000</w:t>
            </w:r>
          </w:p>
        </w:tc>
        <w:tc>
          <w:tcPr>
            <w:tcW w:w="100" w:type="dxa"/>
            <w:vAlign w:val="bottom"/>
            <w:shd w:val="clear" w:color="auto" w:fill="EEEEEE"/>
          </w:tcPr>
          <w:p>
            <w:pPr>
              <w:spacing w:after="0"/>
              <w:rPr>
                <w:sz w:val="12"/>
                <w:szCs w:val="12"/>
                <w:color w:val="auto"/>
              </w:rPr>
            </w:pPr>
          </w:p>
        </w:tc>
        <w:tc>
          <w:tcPr>
            <w:tcW w:w="700" w:type="dxa"/>
            <w:vAlign w:val="bottom"/>
            <w:gridSpan w:val="3"/>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642,000</w:t>
            </w:r>
          </w:p>
        </w:tc>
        <w:tc>
          <w:tcPr>
            <w:tcW w:w="0" w:type="dxa"/>
            <w:vAlign w:val="bottom"/>
          </w:tcPr>
          <w:p>
            <w:pPr>
              <w:spacing w:after="0"/>
              <w:rPr>
                <w:sz w:val="1"/>
                <w:szCs w:val="1"/>
                <w:color w:val="auto"/>
              </w:rPr>
            </w:pPr>
          </w:p>
        </w:tc>
      </w:tr>
      <w:tr>
        <w:trPr>
          <w:trHeight w:val="149"/>
        </w:trPr>
        <w:tc>
          <w:tcPr>
            <w:tcW w:w="270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82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0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62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74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15,166</w:t>
            </w:r>
          </w:p>
        </w:tc>
        <w:tc>
          <w:tcPr>
            <w:tcW w:w="100" w:type="dxa"/>
            <w:vAlign w:val="bottom"/>
          </w:tcPr>
          <w:p>
            <w:pPr>
              <w:spacing w:after="0"/>
              <w:rPr>
                <w:sz w:val="12"/>
                <w:szCs w:val="12"/>
                <w:color w:val="auto"/>
              </w:rPr>
            </w:pPr>
          </w:p>
        </w:tc>
        <w:tc>
          <w:tcPr>
            <w:tcW w:w="68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tcPr>
          <w:p>
            <w:pPr>
              <w:jc w:val="right"/>
              <w:ind w:right="9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980" w:type="dxa"/>
            <w:vAlign w:val="bottom"/>
            <w:gridSpan w:val="3"/>
          </w:tcPr>
          <w:p>
            <w:pPr>
              <w:jc w:val="right"/>
              <w:ind w:right="2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15,166</w:t>
            </w:r>
          </w:p>
        </w:tc>
        <w:tc>
          <w:tcPr>
            <w:tcW w:w="100" w:type="dxa"/>
            <w:vAlign w:val="bottom"/>
          </w:tcPr>
          <w:p>
            <w:pPr>
              <w:spacing w:after="0"/>
              <w:rPr>
                <w:sz w:val="12"/>
                <w:szCs w:val="12"/>
                <w:color w:val="auto"/>
              </w:rPr>
            </w:pPr>
          </w:p>
        </w:tc>
        <w:tc>
          <w:tcPr>
            <w:tcW w:w="70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15,166</w:t>
            </w:r>
          </w:p>
        </w:tc>
        <w:tc>
          <w:tcPr>
            <w:tcW w:w="0" w:type="dxa"/>
            <w:vAlign w:val="bottom"/>
          </w:tcPr>
          <w:p>
            <w:pPr>
              <w:spacing w:after="0"/>
              <w:rPr>
                <w:sz w:val="1"/>
                <w:szCs w:val="1"/>
                <w:color w:val="auto"/>
              </w:rPr>
            </w:pPr>
          </w:p>
        </w:tc>
      </w:tr>
      <w:tr>
        <w:trPr>
          <w:trHeight w:val="162"/>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4"/>
                <w:szCs w:val="14"/>
                <w:color w:val="auto"/>
              </w:rPr>
              <w:t>Net loss</w:t>
            </w:r>
          </w:p>
        </w:tc>
        <w:tc>
          <w:tcPr>
            <w:tcW w:w="820" w:type="dxa"/>
            <w:vAlign w:val="bottom"/>
            <w:gridSpan w:val="3"/>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00" w:type="dxa"/>
            <w:vAlign w:val="bottom"/>
            <w:gridSpan w:val="3"/>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b w:val="1"/>
                <w:bCs w:val="1"/>
                <w:color w:val="auto"/>
              </w:rPr>
              <w:t>–</w:t>
            </w:r>
          </w:p>
        </w:tc>
        <w:tc>
          <w:tcPr>
            <w:tcW w:w="620" w:type="dxa"/>
            <w:vAlign w:val="bottom"/>
            <w:gridSpan w:val="3"/>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b w:val="1"/>
                <w:bCs w:val="1"/>
                <w:color w:val="auto"/>
              </w:rPr>
              <w:t>–</w:t>
            </w:r>
          </w:p>
        </w:tc>
        <w:tc>
          <w:tcPr>
            <w:tcW w:w="840" w:type="dxa"/>
            <w:vAlign w:val="bottom"/>
            <w:gridSpan w:val="3"/>
            <w:shd w:val="clear" w:color="auto" w:fill="EEEEEE"/>
          </w:tcPr>
          <w:p>
            <w:pPr>
              <w:jc w:val="right"/>
              <w:ind w:right="180"/>
              <w:spacing w:after="0"/>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3"/>
            <w:shd w:val="clear" w:color="auto" w:fill="EEEEEE"/>
          </w:tcPr>
          <w:p>
            <w:pPr>
              <w:jc w:val="right"/>
              <w:ind w:right="200"/>
              <w:spacing w:after="0"/>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shd w:val="clear" w:color="auto" w:fill="EEEEEE"/>
          </w:tcPr>
          <w:p>
            <w:pPr>
              <w:jc w:val="right"/>
              <w:ind w:right="59"/>
              <w:spacing w:after="0"/>
              <w:rPr>
                <w:sz w:val="20"/>
                <w:szCs w:val="20"/>
                <w:color w:val="auto"/>
              </w:rPr>
            </w:pPr>
            <w:r>
              <w:rPr>
                <w:rFonts w:ascii="Times New Roman" w:cs="Times New Roman" w:eastAsia="Times New Roman" w:hAnsi="Times New Roman"/>
                <w:sz w:val="14"/>
                <w:szCs w:val="14"/>
                <w:color w:val="auto"/>
              </w:rPr>
              <w:t>(354,278)</w:t>
            </w:r>
          </w:p>
        </w:tc>
        <w:tc>
          <w:tcPr>
            <w:tcW w:w="100" w:type="dxa"/>
            <w:vAlign w:val="bottom"/>
            <w:shd w:val="clear" w:color="auto" w:fill="EEEEEE"/>
          </w:tcPr>
          <w:p>
            <w:pPr>
              <w:spacing w:after="0"/>
              <w:rPr>
                <w:sz w:val="14"/>
                <w:szCs w:val="14"/>
                <w:color w:val="auto"/>
              </w:rPr>
            </w:pPr>
          </w:p>
        </w:tc>
        <w:tc>
          <w:tcPr>
            <w:tcW w:w="980" w:type="dxa"/>
            <w:vAlign w:val="bottom"/>
            <w:gridSpan w:val="3"/>
            <w:shd w:val="clear" w:color="auto" w:fill="EEEEEE"/>
          </w:tcPr>
          <w:p>
            <w:pPr>
              <w:jc w:val="right"/>
              <w:ind w:right="260"/>
              <w:spacing w:after="0"/>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(354,278)</w:t>
            </w:r>
          </w:p>
        </w:tc>
        <w:tc>
          <w:tcPr>
            <w:tcW w:w="720" w:type="dxa"/>
            <w:vAlign w:val="bottom"/>
            <w:gridSpan w:val="3"/>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(14,974)</w:t>
            </w:r>
          </w:p>
        </w:tc>
        <w:tc>
          <w:tcPr>
            <w:tcW w:w="80" w:type="dxa"/>
            <w:vAlign w:val="bottom"/>
            <w:shd w:val="clear" w:color="auto" w:fill="EEEEEE"/>
          </w:tcPr>
          <w:p>
            <w:pPr>
              <w:spacing w:after="0"/>
              <w:rPr>
                <w:sz w:val="14"/>
                <w:szCs w:val="14"/>
                <w:color w:val="auto"/>
              </w:rPr>
            </w:pPr>
          </w:p>
        </w:tc>
        <w:tc>
          <w:tcPr>
            <w:tcW w:w="82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(369,252)</w:t>
            </w:r>
          </w:p>
        </w:tc>
        <w:tc>
          <w:tcPr>
            <w:tcW w:w="0" w:type="dxa"/>
            <w:vAlign w:val="bottom"/>
          </w:tcPr>
          <w:p>
            <w:pPr>
              <w:spacing w:after="0"/>
              <w:rPr>
                <w:sz w:val="1"/>
                <w:szCs w:val="1"/>
                <w:color w:val="auto"/>
              </w:rPr>
            </w:pPr>
          </w:p>
        </w:tc>
      </w:tr>
      <w:tr>
        <w:trPr>
          <w:trHeight w:val="195"/>
        </w:trPr>
        <w:tc>
          <w:tcPr>
            <w:tcW w:w="2700" w:type="dxa"/>
            <w:vAlign w:val="bottom"/>
            <w:tcBorders>
              <w:bottom w:val="single" w:sz="8" w:color="EEEEEE"/>
            </w:tcBorders>
          </w:tcPr>
          <w:p>
            <w:pPr>
              <w:spacing w:after="0" w:line="155" w:lineRule="exact"/>
              <w:rPr>
                <w:sz w:val="20"/>
                <w:szCs w:val="20"/>
                <w:color w:val="auto"/>
              </w:rPr>
            </w:pPr>
            <w:r>
              <w:rPr>
                <w:rFonts w:ascii="Times New Roman" w:cs="Times New Roman" w:eastAsia="Times New Roman" w:hAnsi="Times New Roman"/>
                <w:sz w:val="14"/>
                <w:szCs w:val="14"/>
                <w:color w:val="auto"/>
              </w:rPr>
              <w:t>Balance, as of June 30, 2024</w:t>
            </w:r>
          </w:p>
        </w:tc>
        <w:tc>
          <w:tcPr>
            <w:tcW w:w="66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13,556,987</w:t>
            </w:r>
          </w:p>
        </w:tc>
        <w:tc>
          <w:tcPr>
            <w:tcW w:w="80" w:type="dxa"/>
            <w:vAlign w:val="bottom"/>
            <w:tcBorders>
              <w:bottom w:val="single" w:sz="8" w:color="EEEEEE"/>
            </w:tcBorders>
          </w:tcPr>
          <w:p>
            <w:pPr>
              <w:spacing w:after="0"/>
              <w:rPr>
                <w:sz w:val="17"/>
                <w:szCs w:val="17"/>
                <w:color w:val="auto"/>
              </w:rPr>
            </w:pPr>
          </w:p>
        </w:tc>
        <w:tc>
          <w:tcPr>
            <w:tcW w:w="80" w:type="dxa"/>
            <w:vAlign w:val="bottom"/>
            <w:tcBorders>
              <w:bottom w:val="single" w:sz="8" w:color="EEEEEE"/>
            </w:tcBorders>
          </w:tcPr>
          <w:p>
            <w:pPr>
              <w:spacing w:after="0"/>
              <w:rPr>
                <w:sz w:val="17"/>
                <w:szCs w:val="17"/>
                <w:color w:val="auto"/>
              </w:rPr>
            </w:pPr>
          </w:p>
        </w:tc>
        <w:tc>
          <w:tcPr>
            <w:tcW w:w="42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13,557</w:t>
            </w:r>
          </w:p>
        </w:tc>
        <w:tc>
          <w:tcPr>
            <w:tcW w:w="120" w:type="dxa"/>
            <w:vAlign w:val="bottom"/>
            <w:tcBorders>
              <w:bottom w:val="single" w:sz="8" w:color="EEEEEE"/>
            </w:tcBorders>
          </w:tcPr>
          <w:p>
            <w:pPr>
              <w:spacing w:after="0"/>
              <w:rPr>
                <w:sz w:val="17"/>
                <w:szCs w:val="17"/>
                <w:color w:val="auto"/>
              </w:rPr>
            </w:pPr>
          </w:p>
        </w:tc>
        <w:tc>
          <w:tcPr>
            <w:tcW w:w="80" w:type="dxa"/>
            <w:vAlign w:val="bottom"/>
            <w:tcBorders>
              <w:bottom w:val="single" w:sz="8" w:color="EEEEEE"/>
            </w:tcBorders>
          </w:tcPr>
          <w:p>
            <w:pPr>
              <w:spacing w:after="0"/>
              <w:rPr>
                <w:sz w:val="17"/>
                <w:szCs w:val="17"/>
                <w:color w:val="auto"/>
              </w:rPr>
            </w:pPr>
          </w:p>
        </w:tc>
        <w:tc>
          <w:tcPr>
            <w:tcW w:w="44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80,000</w:t>
            </w:r>
          </w:p>
        </w:tc>
        <w:tc>
          <w:tcPr>
            <w:tcW w:w="80" w:type="dxa"/>
            <w:vAlign w:val="bottom"/>
            <w:tcBorders>
              <w:bottom w:val="single" w:sz="8" w:color="EEEEEE"/>
            </w:tcBorders>
          </w:tcPr>
          <w:p>
            <w:pPr>
              <w:spacing w:after="0"/>
              <w:rPr>
                <w:sz w:val="17"/>
                <w:szCs w:val="17"/>
                <w:color w:val="auto"/>
              </w:rPr>
            </w:pPr>
          </w:p>
        </w:tc>
        <w:tc>
          <w:tcPr>
            <w:tcW w:w="80" w:type="dxa"/>
            <w:vAlign w:val="bottom"/>
            <w:tcBorders>
              <w:bottom w:val="single" w:sz="8" w:color="EEEEEE"/>
            </w:tcBorders>
          </w:tcPr>
          <w:p>
            <w:pPr>
              <w:spacing w:after="0"/>
              <w:rPr>
                <w:sz w:val="17"/>
                <w:szCs w:val="17"/>
                <w:color w:val="auto"/>
              </w:rPr>
            </w:pPr>
          </w:p>
        </w:tc>
        <w:tc>
          <w:tcPr>
            <w:tcW w:w="42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80</w:t>
            </w:r>
          </w:p>
        </w:tc>
        <w:tc>
          <w:tcPr>
            <w:tcW w:w="120" w:type="dxa"/>
            <w:vAlign w:val="bottom"/>
            <w:tcBorders>
              <w:bottom w:val="single" w:sz="8" w:color="EEEEEE"/>
            </w:tcBorders>
          </w:tcPr>
          <w:p>
            <w:pPr>
              <w:spacing w:after="0"/>
              <w:rPr>
                <w:sz w:val="17"/>
                <w:szCs w:val="17"/>
                <w:color w:val="auto"/>
              </w:rPr>
            </w:pPr>
          </w:p>
        </w:tc>
        <w:tc>
          <w:tcPr>
            <w:tcW w:w="80" w:type="dxa"/>
            <w:vAlign w:val="bottom"/>
            <w:tcBorders>
              <w:bottom w:val="single" w:sz="8" w:color="EEEEEE"/>
            </w:tcBorders>
          </w:tcPr>
          <w:p>
            <w:pPr>
              <w:spacing w:after="0"/>
              <w:rPr>
                <w:sz w:val="17"/>
                <w:szCs w:val="17"/>
                <w:color w:val="auto"/>
              </w:rPr>
            </w:pPr>
          </w:p>
        </w:tc>
        <w:tc>
          <w:tcPr>
            <w:tcW w:w="66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24,580,877</w:t>
            </w:r>
          </w:p>
        </w:tc>
        <w:tc>
          <w:tcPr>
            <w:tcW w:w="80" w:type="dxa"/>
            <w:vAlign w:val="bottom"/>
            <w:tcBorders>
              <w:bottom w:val="single" w:sz="8" w:color="EEEEEE"/>
            </w:tcBorders>
          </w:tcPr>
          <w:p>
            <w:pPr>
              <w:spacing w:after="0"/>
              <w:rPr>
                <w:sz w:val="17"/>
                <w:szCs w:val="17"/>
                <w:color w:val="auto"/>
              </w:rPr>
            </w:pPr>
          </w:p>
        </w:tc>
        <w:tc>
          <w:tcPr>
            <w:tcW w:w="100" w:type="dxa"/>
            <w:vAlign w:val="bottom"/>
            <w:tcBorders>
              <w:bottom w:val="single" w:sz="8" w:color="EEEEEE"/>
            </w:tcBorders>
          </w:tcPr>
          <w:p>
            <w:pPr>
              <w:spacing w:after="0"/>
              <w:rPr>
                <w:sz w:val="17"/>
                <w:szCs w:val="17"/>
                <w:color w:val="auto"/>
              </w:rPr>
            </w:pPr>
          </w:p>
        </w:tc>
        <w:tc>
          <w:tcPr>
            <w:tcW w:w="48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191,219</w:t>
            </w:r>
          </w:p>
        </w:tc>
        <w:tc>
          <w:tcPr>
            <w:tcW w:w="100" w:type="dxa"/>
            <w:vAlign w:val="bottom"/>
            <w:tcBorders>
              <w:bottom w:val="single" w:sz="8" w:color="EEEEEE"/>
            </w:tcBorders>
          </w:tcPr>
          <w:p>
            <w:pPr>
              <w:spacing w:after="0"/>
              <w:rPr>
                <w:sz w:val="17"/>
                <w:szCs w:val="17"/>
                <w:color w:val="auto"/>
              </w:rPr>
            </w:pPr>
          </w:p>
        </w:tc>
        <w:tc>
          <w:tcPr>
            <w:tcW w:w="100" w:type="dxa"/>
            <w:vAlign w:val="bottom"/>
            <w:tcBorders>
              <w:bottom w:val="single" w:sz="8" w:color="EEEEEE"/>
            </w:tcBorders>
          </w:tcPr>
          <w:p>
            <w:pPr>
              <w:spacing w:after="0"/>
              <w:rPr>
                <w:sz w:val="17"/>
                <w:szCs w:val="17"/>
                <w:color w:val="auto"/>
              </w:rPr>
            </w:pPr>
          </w:p>
        </w:tc>
        <w:tc>
          <w:tcPr>
            <w:tcW w:w="70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(19,893,770</w:t>
            </w:r>
          </w:p>
        </w:tc>
        <w:tc>
          <w:tcPr>
            <w:tcW w:w="140" w:type="dxa"/>
            <w:vAlign w:val="bottom"/>
            <w:tcBorders>
              <w:bottom w:val="single" w:sz="8" w:color="EEEEEE"/>
            </w:tcBorders>
          </w:tcPr>
          <w:p>
            <w:pPr>
              <w:jc w:val="right"/>
              <w:ind w:right="59"/>
              <w:spacing w:after="0"/>
              <w:rPr>
                <w:sz w:val="20"/>
                <w:szCs w:val="20"/>
                <w:color w:val="auto"/>
              </w:rPr>
            </w:pPr>
            <w:r>
              <w:rPr>
                <w:rFonts w:ascii="Times New Roman" w:cs="Times New Roman" w:eastAsia="Times New Roman" w:hAnsi="Times New Roman"/>
                <w:sz w:val="8"/>
                <w:szCs w:val="8"/>
                <w:color w:val="auto"/>
                <w:w w:val="73"/>
              </w:rPr>
              <w:t>)</w:t>
            </w:r>
          </w:p>
        </w:tc>
        <w:tc>
          <w:tcPr>
            <w:tcW w:w="100" w:type="dxa"/>
            <w:vAlign w:val="bottom"/>
            <w:tcBorders>
              <w:bottom w:val="single" w:sz="8" w:color="EEEEEE"/>
            </w:tcBorders>
          </w:tcPr>
          <w:p>
            <w:pPr>
              <w:spacing w:after="0"/>
              <w:rPr>
                <w:sz w:val="17"/>
                <w:szCs w:val="17"/>
                <w:color w:val="auto"/>
              </w:rPr>
            </w:pPr>
          </w:p>
        </w:tc>
        <w:tc>
          <w:tcPr>
            <w:tcW w:w="72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(103,501</w:t>
            </w:r>
          </w:p>
        </w:tc>
        <w:tc>
          <w:tcPr>
            <w:tcW w:w="180" w:type="dxa"/>
            <w:vAlign w:val="bottom"/>
            <w:tcBorders>
              <w:bottom w:val="single" w:sz="8" w:color="EEEEEE"/>
            </w:tcBorders>
          </w:tcPr>
          <w:p>
            <w:pPr>
              <w:jc w:val="right"/>
              <w:ind w:right="99"/>
              <w:spacing w:after="0"/>
              <w:rPr>
                <w:sz w:val="20"/>
                <w:szCs w:val="20"/>
                <w:color w:val="auto"/>
              </w:rPr>
            </w:pPr>
            <w:r>
              <w:rPr>
                <w:rFonts w:ascii="Times New Roman" w:cs="Times New Roman" w:eastAsia="Times New Roman" w:hAnsi="Times New Roman"/>
                <w:sz w:val="8"/>
                <w:szCs w:val="8"/>
                <w:color w:val="auto"/>
                <w:w w:val="73"/>
              </w:rPr>
              <w:t>)</w:t>
            </w:r>
          </w:p>
        </w:tc>
        <w:tc>
          <w:tcPr>
            <w:tcW w:w="80" w:type="dxa"/>
            <w:vAlign w:val="bottom"/>
            <w:tcBorders>
              <w:bottom w:val="single" w:sz="8" w:color="EEEEEE"/>
            </w:tcBorders>
          </w:tcPr>
          <w:p>
            <w:pPr>
              <w:spacing w:after="0"/>
              <w:rPr>
                <w:sz w:val="17"/>
                <w:szCs w:val="17"/>
                <w:color w:val="auto"/>
              </w:rPr>
            </w:pPr>
          </w:p>
        </w:tc>
        <w:tc>
          <w:tcPr>
            <w:tcW w:w="66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4,788,462</w:t>
            </w:r>
          </w:p>
        </w:tc>
        <w:tc>
          <w:tcPr>
            <w:tcW w:w="160" w:type="dxa"/>
            <w:vAlign w:val="bottom"/>
            <w:tcBorders>
              <w:bottom w:val="single" w:sz="8" w:color="EEEEEE"/>
            </w:tcBorders>
          </w:tcPr>
          <w:p>
            <w:pPr>
              <w:spacing w:after="0"/>
              <w:rPr>
                <w:sz w:val="17"/>
                <w:szCs w:val="17"/>
                <w:color w:val="auto"/>
              </w:rPr>
            </w:pPr>
          </w:p>
        </w:tc>
        <w:tc>
          <w:tcPr>
            <w:tcW w:w="100" w:type="dxa"/>
            <w:vAlign w:val="bottom"/>
            <w:tcBorders>
              <w:bottom w:val="single" w:sz="8" w:color="EEEEEE"/>
            </w:tcBorders>
          </w:tcPr>
          <w:p>
            <w:pPr>
              <w:spacing w:after="0"/>
              <w:rPr>
                <w:sz w:val="17"/>
                <w:szCs w:val="17"/>
                <w:color w:val="auto"/>
              </w:rPr>
            </w:pPr>
          </w:p>
        </w:tc>
        <w:tc>
          <w:tcPr>
            <w:tcW w:w="50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57,690</w:t>
            </w:r>
          </w:p>
        </w:tc>
        <w:tc>
          <w:tcPr>
            <w:tcW w:w="120" w:type="dxa"/>
            <w:vAlign w:val="bottom"/>
            <w:tcBorders>
              <w:bottom w:val="single" w:sz="8" w:color="EEEEEE"/>
            </w:tcBorders>
          </w:tcPr>
          <w:p>
            <w:pPr>
              <w:spacing w:after="0"/>
              <w:rPr>
                <w:sz w:val="17"/>
                <w:szCs w:val="17"/>
                <w:color w:val="auto"/>
              </w:rPr>
            </w:pPr>
          </w:p>
        </w:tc>
        <w:tc>
          <w:tcPr>
            <w:tcW w:w="80" w:type="dxa"/>
            <w:vAlign w:val="bottom"/>
            <w:tcBorders>
              <w:bottom w:val="single" w:sz="8" w:color="EEEEEE"/>
            </w:tcBorders>
          </w:tcPr>
          <w:p>
            <w:pPr>
              <w:spacing w:after="0"/>
              <w:rPr>
                <w:sz w:val="17"/>
                <w:szCs w:val="17"/>
                <w:color w:val="auto"/>
              </w:rPr>
            </w:pPr>
          </w:p>
        </w:tc>
        <w:tc>
          <w:tcPr>
            <w:tcW w:w="660" w:type="dxa"/>
            <w:vAlign w:val="bottom"/>
            <w:tcBorders>
              <w:top w:val="single" w:sz="8" w:color="auto"/>
              <w:bottom w:val="single" w:sz="8" w:color="auto"/>
            </w:tcBorders>
          </w:tcPr>
          <w:p>
            <w:pPr>
              <w:jc w:val="right"/>
              <w:spacing w:after="0" w:line="155" w:lineRule="exact"/>
              <w:rPr>
                <w:sz w:val="20"/>
                <w:szCs w:val="20"/>
                <w:color w:val="auto"/>
              </w:rPr>
            </w:pPr>
            <w:r>
              <w:rPr>
                <w:rFonts w:ascii="Times New Roman" w:cs="Times New Roman" w:eastAsia="Times New Roman" w:hAnsi="Times New Roman"/>
                <w:sz w:val="14"/>
                <w:szCs w:val="14"/>
                <w:color w:val="auto"/>
              </w:rPr>
              <w:t>4,846,152</w:t>
            </w:r>
          </w:p>
        </w:tc>
        <w:tc>
          <w:tcPr>
            <w:tcW w:w="160" w:type="dxa"/>
            <w:vAlign w:val="bottom"/>
            <w:tcBorders>
              <w:bottom w:val="single" w:sz="8" w:color="EEEEEE"/>
            </w:tcBorders>
          </w:tcPr>
          <w:p>
            <w:pPr>
              <w:spacing w:after="0"/>
              <w:rPr>
                <w:sz w:val="17"/>
                <w:szCs w:val="17"/>
                <w:color w:val="auto"/>
              </w:rPr>
            </w:pPr>
          </w:p>
        </w:tc>
        <w:tc>
          <w:tcPr>
            <w:tcW w:w="0" w:type="dxa"/>
            <w:vAlign w:val="bottom"/>
          </w:tcPr>
          <w:p>
            <w:pPr>
              <w:spacing w:after="0"/>
              <w:rPr>
                <w:sz w:val="1"/>
                <w:szCs w:val="1"/>
                <w:color w:val="auto"/>
              </w:rPr>
            </w:pPr>
          </w:p>
        </w:tc>
      </w:tr>
      <w:tr>
        <w:trPr>
          <w:trHeight w:val="129"/>
        </w:trPr>
        <w:tc>
          <w:tcPr>
            <w:tcW w:w="2700" w:type="dxa"/>
            <w:vAlign w:val="bottom"/>
            <w:shd w:val="clear" w:color="auto" w:fill="EEEEEE"/>
          </w:tcPr>
          <w:p>
            <w:pPr>
              <w:spacing w:after="0" w:line="129" w:lineRule="exact"/>
              <w:rPr>
                <w:sz w:val="20"/>
                <w:szCs w:val="20"/>
                <w:color w:val="auto"/>
              </w:rPr>
            </w:pPr>
            <w:r>
              <w:rPr>
                <w:rFonts w:ascii="Times New Roman" w:cs="Times New Roman" w:eastAsia="Times New Roman" w:hAnsi="Times New Roman"/>
                <w:sz w:val="14"/>
                <w:szCs w:val="14"/>
                <w:color w:val="auto"/>
              </w:rPr>
              <w:t>Foreign currency translation Adjustments</w:t>
            </w:r>
          </w:p>
        </w:tc>
        <w:tc>
          <w:tcPr>
            <w:tcW w:w="66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1"/>
                <w:szCs w:val="11"/>
                <w:color w:val="auto"/>
              </w:rPr>
            </w:pPr>
          </w:p>
        </w:tc>
        <w:tc>
          <w:tcPr>
            <w:tcW w:w="80" w:type="dxa"/>
            <w:vAlign w:val="bottom"/>
            <w:shd w:val="clear" w:color="auto" w:fill="EEEEEE"/>
          </w:tcPr>
          <w:p>
            <w:pPr>
              <w:spacing w:after="0"/>
              <w:rPr>
                <w:sz w:val="11"/>
                <w:szCs w:val="11"/>
                <w:color w:val="auto"/>
              </w:rPr>
            </w:pPr>
          </w:p>
        </w:tc>
        <w:tc>
          <w:tcPr>
            <w:tcW w:w="42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color w:val="auto"/>
              </w:rPr>
              <w:t>–</w:t>
            </w:r>
          </w:p>
        </w:tc>
        <w:tc>
          <w:tcPr>
            <w:tcW w:w="120" w:type="dxa"/>
            <w:vAlign w:val="bottom"/>
            <w:shd w:val="clear" w:color="auto" w:fill="EEEEEE"/>
          </w:tcPr>
          <w:p>
            <w:pPr>
              <w:spacing w:after="0"/>
              <w:rPr>
                <w:sz w:val="11"/>
                <w:szCs w:val="11"/>
                <w:color w:val="auto"/>
              </w:rPr>
            </w:pPr>
          </w:p>
        </w:tc>
        <w:tc>
          <w:tcPr>
            <w:tcW w:w="80" w:type="dxa"/>
            <w:vAlign w:val="bottom"/>
            <w:shd w:val="clear" w:color="auto" w:fill="EEEEEE"/>
          </w:tcPr>
          <w:p>
            <w:pPr>
              <w:spacing w:after="0"/>
              <w:rPr>
                <w:sz w:val="11"/>
                <w:szCs w:val="11"/>
                <w:color w:val="auto"/>
              </w:rPr>
            </w:pPr>
          </w:p>
        </w:tc>
        <w:tc>
          <w:tcPr>
            <w:tcW w:w="44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1"/>
                <w:szCs w:val="11"/>
                <w:color w:val="auto"/>
              </w:rPr>
            </w:pPr>
          </w:p>
        </w:tc>
        <w:tc>
          <w:tcPr>
            <w:tcW w:w="80" w:type="dxa"/>
            <w:vAlign w:val="bottom"/>
            <w:shd w:val="clear" w:color="auto" w:fill="EEEEEE"/>
          </w:tcPr>
          <w:p>
            <w:pPr>
              <w:spacing w:after="0"/>
              <w:rPr>
                <w:sz w:val="11"/>
                <w:szCs w:val="11"/>
                <w:color w:val="auto"/>
              </w:rPr>
            </w:pPr>
          </w:p>
        </w:tc>
        <w:tc>
          <w:tcPr>
            <w:tcW w:w="42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color w:val="auto"/>
              </w:rPr>
              <w:t>–</w:t>
            </w:r>
          </w:p>
        </w:tc>
        <w:tc>
          <w:tcPr>
            <w:tcW w:w="120" w:type="dxa"/>
            <w:vAlign w:val="bottom"/>
            <w:shd w:val="clear" w:color="auto" w:fill="EEEEEE"/>
          </w:tcPr>
          <w:p>
            <w:pPr>
              <w:spacing w:after="0"/>
              <w:rPr>
                <w:sz w:val="11"/>
                <w:szCs w:val="11"/>
                <w:color w:val="auto"/>
              </w:rPr>
            </w:pPr>
          </w:p>
        </w:tc>
        <w:tc>
          <w:tcPr>
            <w:tcW w:w="80" w:type="dxa"/>
            <w:vAlign w:val="bottom"/>
            <w:shd w:val="clear" w:color="auto" w:fill="EEEEEE"/>
          </w:tcPr>
          <w:p>
            <w:pPr>
              <w:spacing w:after="0"/>
              <w:rPr>
                <w:sz w:val="11"/>
                <w:szCs w:val="11"/>
                <w:color w:val="auto"/>
              </w:rPr>
            </w:pPr>
          </w:p>
        </w:tc>
        <w:tc>
          <w:tcPr>
            <w:tcW w:w="66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color w:val="auto"/>
              </w:rPr>
              <w:t>–</w:t>
            </w:r>
          </w:p>
        </w:tc>
        <w:tc>
          <w:tcPr>
            <w:tcW w:w="80" w:type="dxa"/>
            <w:vAlign w:val="bottom"/>
            <w:shd w:val="clear" w:color="auto" w:fill="EEEEEE"/>
          </w:tcPr>
          <w:p>
            <w:pPr>
              <w:spacing w:after="0"/>
              <w:rPr>
                <w:sz w:val="11"/>
                <w:szCs w:val="11"/>
                <w:color w:val="auto"/>
              </w:rPr>
            </w:pPr>
          </w:p>
        </w:tc>
        <w:tc>
          <w:tcPr>
            <w:tcW w:w="100" w:type="dxa"/>
            <w:vAlign w:val="bottom"/>
            <w:shd w:val="clear" w:color="auto" w:fill="EEEEEE"/>
          </w:tcPr>
          <w:p>
            <w:pPr>
              <w:spacing w:after="0"/>
              <w:rPr>
                <w:sz w:val="11"/>
                <w:szCs w:val="11"/>
                <w:color w:val="auto"/>
              </w:rPr>
            </w:pPr>
          </w:p>
        </w:tc>
        <w:tc>
          <w:tcPr>
            <w:tcW w:w="48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EEEEEE"/>
          </w:tcPr>
          <w:p>
            <w:pPr>
              <w:spacing w:after="0"/>
              <w:rPr>
                <w:sz w:val="11"/>
                <w:szCs w:val="11"/>
                <w:color w:val="auto"/>
              </w:rPr>
            </w:pPr>
          </w:p>
        </w:tc>
        <w:tc>
          <w:tcPr>
            <w:tcW w:w="100" w:type="dxa"/>
            <w:vAlign w:val="bottom"/>
            <w:shd w:val="clear" w:color="auto" w:fill="EEEEEE"/>
          </w:tcPr>
          <w:p>
            <w:pPr>
              <w:spacing w:after="0"/>
              <w:rPr>
                <w:sz w:val="11"/>
                <w:szCs w:val="11"/>
                <w:color w:val="auto"/>
              </w:rPr>
            </w:pPr>
          </w:p>
        </w:tc>
        <w:tc>
          <w:tcPr>
            <w:tcW w:w="70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color w:val="auto"/>
              </w:rPr>
              <w:t>–</w:t>
            </w:r>
          </w:p>
        </w:tc>
        <w:tc>
          <w:tcPr>
            <w:tcW w:w="140" w:type="dxa"/>
            <w:vAlign w:val="bottom"/>
            <w:shd w:val="clear" w:color="auto" w:fill="EEEEEE"/>
          </w:tcPr>
          <w:p>
            <w:pPr>
              <w:spacing w:after="0"/>
              <w:rPr>
                <w:sz w:val="11"/>
                <w:szCs w:val="11"/>
                <w:color w:val="auto"/>
              </w:rPr>
            </w:pPr>
          </w:p>
        </w:tc>
        <w:tc>
          <w:tcPr>
            <w:tcW w:w="100" w:type="dxa"/>
            <w:vAlign w:val="bottom"/>
            <w:shd w:val="clear" w:color="auto" w:fill="EEEEEE"/>
          </w:tcPr>
          <w:p>
            <w:pPr>
              <w:spacing w:after="0"/>
              <w:rPr>
                <w:sz w:val="11"/>
                <w:szCs w:val="11"/>
                <w:color w:val="auto"/>
              </w:rPr>
            </w:pPr>
          </w:p>
        </w:tc>
        <w:tc>
          <w:tcPr>
            <w:tcW w:w="72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color w:val="auto"/>
              </w:rPr>
              <w:t>12,144</w:t>
            </w:r>
          </w:p>
        </w:tc>
        <w:tc>
          <w:tcPr>
            <w:tcW w:w="180" w:type="dxa"/>
            <w:vAlign w:val="bottom"/>
            <w:shd w:val="clear" w:color="auto" w:fill="EEEEEE"/>
          </w:tcPr>
          <w:p>
            <w:pPr>
              <w:spacing w:after="0"/>
              <w:rPr>
                <w:sz w:val="11"/>
                <w:szCs w:val="11"/>
                <w:color w:val="auto"/>
              </w:rPr>
            </w:pPr>
          </w:p>
        </w:tc>
        <w:tc>
          <w:tcPr>
            <w:tcW w:w="80" w:type="dxa"/>
            <w:vAlign w:val="bottom"/>
            <w:shd w:val="clear" w:color="auto" w:fill="EEEEEE"/>
          </w:tcPr>
          <w:p>
            <w:pPr>
              <w:spacing w:after="0"/>
              <w:rPr>
                <w:sz w:val="11"/>
                <w:szCs w:val="11"/>
                <w:color w:val="auto"/>
              </w:rPr>
            </w:pPr>
          </w:p>
        </w:tc>
        <w:tc>
          <w:tcPr>
            <w:tcW w:w="66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color w:val="auto"/>
              </w:rPr>
              <w:t>12,144</w:t>
            </w:r>
          </w:p>
        </w:tc>
        <w:tc>
          <w:tcPr>
            <w:tcW w:w="160" w:type="dxa"/>
            <w:vAlign w:val="bottom"/>
            <w:shd w:val="clear" w:color="auto" w:fill="EEEEEE"/>
          </w:tcPr>
          <w:p>
            <w:pPr>
              <w:spacing w:after="0"/>
              <w:rPr>
                <w:sz w:val="11"/>
                <w:szCs w:val="11"/>
                <w:color w:val="auto"/>
              </w:rPr>
            </w:pPr>
          </w:p>
        </w:tc>
        <w:tc>
          <w:tcPr>
            <w:tcW w:w="100" w:type="dxa"/>
            <w:vAlign w:val="bottom"/>
            <w:shd w:val="clear" w:color="auto" w:fill="EEEEEE"/>
          </w:tcPr>
          <w:p>
            <w:pPr>
              <w:spacing w:after="0"/>
              <w:rPr>
                <w:sz w:val="11"/>
                <w:szCs w:val="11"/>
                <w:color w:val="auto"/>
              </w:rPr>
            </w:pPr>
          </w:p>
        </w:tc>
        <w:tc>
          <w:tcPr>
            <w:tcW w:w="50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color w:val="auto"/>
              </w:rPr>
              <w:t>1,209</w:t>
            </w:r>
          </w:p>
        </w:tc>
        <w:tc>
          <w:tcPr>
            <w:tcW w:w="120" w:type="dxa"/>
            <w:vAlign w:val="bottom"/>
            <w:shd w:val="clear" w:color="auto" w:fill="EEEEEE"/>
          </w:tcPr>
          <w:p>
            <w:pPr>
              <w:spacing w:after="0"/>
              <w:rPr>
                <w:sz w:val="11"/>
                <w:szCs w:val="11"/>
                <w:color w:val="auto"/>
              </w:rPr>
            </w:pPr>
          </w:p>
        </w:tc>
        <w:tc>
          <w:tcPr>
            <w:tcW w:w="80" w:type="dxa"/>
            <w:vAlign w:val="bottom"/>
            <w:shd w:val="clear" w:color="auto" w:fill="EEEEEE"/>
          </w:tcPr>
          <w:p>
            <w:pPr>
              <w:spacing w:after="0"/>
              <w:rPr>
                <w:sz w:val="11"/>
                <w:szCs w:val="11"/>
                <w:color w:val="auto"/>
              </w:rPr>
            </w:pPr>
          </w:p>
        </w:tc>
        <w:tc>
          <w:tcPr>
            <w:tcW w:w="660" w:type="dxa"/>
            <w:vAlign w:val="bottom"/>
            <w:shd w:val="clear" w:color="auto" w:fill="EEEEEE"/>
          </w:tcPr>
          <w:p>
            <w:pPr>
              <w:jc w:val="right"/>
              <w:spacing w:after="0" w:line="129" w:lineRule="exact"/>
              <w:rPr>
                <w:sz w:val="20"/>
                <w:szCs w:val="20"/>
                <w:color w:val="auto"/>
              </w:rPr>
            </w:pPr>
            <w:r>
              <w:rPr>
                <w:rFonts w:ascii="Times New Roman" w:cs="Times New Roman" w:eastAsia="Times New Roman" w:hAnsi="Times New Roman"/>
                <w:sz w:val="14"/>
                <w:szCs w:val="14"/>
                <w:color w:val="auto"/>
              </w:rPr>
              <w:t>13,353</w:t>
            </w:r>
          </w:p>
        </w:tc>
        <w:tc>
          <w:tcPr>
            <w:tcW w:w="160" w:type="dxa"/>
            <w:vAlign w:val="bottom"/>
            <w:shd w:val="clear" w:color="auto" w:fill="EEEEEE"/>
          </w:tcPr>
          <w:p>
            <w:pPr>
              <w:spacing w:after="0"/>
              <w:rPr>
                <w:sz w:val="11"/>
                <w:szCs w:val="11"/>
                <w:color w:val="auto"/>
              </w:rPr>
            </w:pPr>
          </w:p>
        </w:tc>
        <w:tc>
          <w:tcPr>
            <w:tcW w:w="0" w:type="dxa"/>
            <w:vAlign w:val="bottom"/>
          </w:tcPr>
          <w:p>
            <w:pPr>
              <w:spacing w:after="0"/>
              <w:rPr>
                <w:sz w:val="1"/>
                <w:szCs w:val="1"/>
                <w:color w:val="auto"/>
              </w:rPr>
            </w:pPr>
          </w:p>
        </w:tc>
      </w:tr>
      <w:tr>
        <w:trPr>
          <w:trHeight w:val="149"/>
        </w:trPr>
        <w:tc>
          <w:tcPr>
            <w:tcW w:w="270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Common stock issuance</w:t>
            </w:r>
          </w:p>
        </w:tc>
        <w:tc>
          <w:tcPr>
            <w:tcW w:w="74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80,000</w:t>
            </w:r>
          </w:p>
        </w:tc>
        <w:tc>
          <w:tcPr>
            <w:tcW w:w="80" w:type="dxa"/>
            <w:vAlign w:val="bottom"/>
          </w:tcPr>
          <w:p>
            <w:pPr>
              <w:spacing w:after="0"/>
              <w:rPr>
                <w:sz w:val="12"/>
                <w:szCs w:val="12"/>
                <w:color w:val="auto"/>
              </w:rPr>
            </w:pPr>
          </w:p>
        </w:tc>
        <w:tc>
          <w:tcPr>
            <w:tcW w:w="540" w:type="dxa"/>
            <w:vAlign w:val="bottom"/>
            <w:gridSpan w:val="2"/>
          </w:tcPr>
          <w:p>
            <w:pPr>
              <w:jc w:val="right"/>
              <w:ind w:right="100"/>
              <w:spacing w:after="0" w:line="149" w:lineRule="exact"/>
              <w:rPr>
                <w:sz w:val="20"/>
                <w:szCs w:val="20"/>
                <w:color w:val="auto"/>
              </w:rPr>
            </w:pPr>
            <w:r>
              <w:rPr>
                <w:rFonts w:ascii="Times New Roman" w:cs="Times New Roman" w:eastAsia="Times New Roman" w:hAnsi="Times New Roman"/>
                <w:sz w:val="14"/>
                <w:szCs w:val="14"/>
                <w:color w:val="auto"/>
              </w:rPr>
              <w:t>80</w:t>
            </w:r>
          </w:p>
        </w:tc>
        <w:tc>
          <w:tcPr>
            <w:tcW w:w="80" w:type="dxa"/>
            <w:vAlign w:val="bottom"/>
          </w:tcPr>
          <w:p>
            <w:pPr>
              <w:spacing w:after="0"/>
              <w:rPr>
                <w:sz w:val="12"/>
                <w:szCs w:val="12"/>
                <w:color w:val="auto"/>
              </w:rPr>
            </w:pPr>
          </w:p>
        </w:tc>
        <w:tc>
          <w:tcPr>
            <w:tcW w:w="60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59,920</w:t>
            </w:r>
          </w:p>
        </w:tc>
        <w:tc>
          <w:tcPr>
            <w:tcW w:w="100" w:type="dxa"/>
            <w:vAlign w:val="bottom"/>
          </w:tcPr>
          <w:p>
            <w:pPr>
              <w:spacing w:after="0"/>
              <w:rPr>
                <w:sz w:val="12"/>
                <w:szCs w:val="12"/>
                <w:color w:val="auto"/>
              </w:rPr>
            </w:pPr>
          </w:p>
        </w:tc>
        <w:tc>
          <w:tcPr>
            <w:tcW w:w="68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tcPr>
          <w:p>
            <w:pPr>
              <w:jc w:val="right"/>
              <w:ind w:right="9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tcPr>
          <w:p>
            <w:pPr>
              <w:spacing w:after="0"/>
              <w:rPr>
                <w:sz w:val="12"/>
                <w:szCs w:val="12"/>
                <w:color w:val="auto"/>
              </w:rPr>
            </w:pPr>
          </w:p>
        </w:tc>
        <w:tc>
          <w:tcPr>
            <w:tcW w:w="980" w:type="dxa"/>
            <w:vAlign w:val="bottom"/>
            <w:gridSpan w:val="3"/>
          </w:tcPr>
          <w:p>
            <w:pPr>
              <w:jc w:val="right"/>
              <w:ind w:right="2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60,000</w:t>
            </w:r>
          </w:p>
        </w:tc>
        <w:tc>
          <w:tcPr>
            <w:tcW w:w="100" w:type="dxa"/>
            <w:vAlign w:val="bottom"/>
          </w:tcPr>
          <w:p>
            <w:pPr>
              <w:spacing w:after="0"/>
              <w:rPr>
                <w:sz w:val="12"/>
                <w:szCs w:val="12"/>
                <w:color w:val="auto"/>
              </w:rPr>
            </w:pPr>
          </w:p>
        </w:tc>
        <w:tc>
          <w:tcPr>
            <w:tcW w:w="70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60,000</w:t>
            </w:r>
          </w:p>
        </w:tc>
        <w:tc>
          <w:tcPr>
            <w:tcW w:w="0" w:type="dxa"/>
            <w:vAlign w:val="bottom"/>
          </w:tcPr>
          <w:p>
            <w:pPr>
              <w:spacing w:after="0"/>
              <w:rPr>
                <w:sz w:val="1"/>
                <w:szCs w:val="1"/>
                <w:color w:val="auto"/>
              </w:rPr>
            </w:pPr>
          </w:p>
        </w:tc>
      </w:tr>
      <w:tr>
        <w:trPr>
          <w:trHeight w:val="148"/>
        </w:trPr>
        <w:tc>
          <w:tcPr>
            <w:tcW w:w="2700" w:type="dxa"/>
            <w:vAlign w:val="bottom"/>
            <w:shd w:val="clear" w:color="auto" w:fill="EEEEEE"/>
          </w:tcPr>
          <w:p>
            <w:pPr>
              <w:spacing w:after="0" w:line="149" w:lineRule="exact"/>
              <w:rPr>
                <w:sz w:val="20"/>
                <w:szCs w:val="20"/>
                <w:color w:val="auto"/>
              </w:rPr>
            </w:pPr>
            <w:r>
              <w:rPr>
                <w:rFonts w:ascii="Times New Roman" w:cs="Times New Roman" w:eastAsia="Times New Roman" w:hAnsi="Times New Roman"/>
                <w:sz w:val="14"/>
                <w:szCs w:val="14"/>
                <w:color w:val="auto"/>
              </w:rPr>
              <w:t>Share-based compensation</w:t>
            </w:r>
          </w:p>
        </w:tc>
        <w:tc>
          <w:tcPr>
            <w:tcW w:w="820" w:type="dxa"/>
            <w:vAlign w:val="bottom"/>
            <w:gridSpan w:val="3"/>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shd w:val="clear" w:color="auto" w:fill="EEEEEE"/>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00" w:type="dxa"/>
            <w:vAlign w:val="bottom"/>
            <w:gridSpan w:val="3"/>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740" w:type="dxa"/>
            <w:vAlign w:val="bottom"/>
            <w:gridSpan w:val="2"/>
            <w:shd w:val="clear" w:color="auto" w:fill="EEEEEE"/>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15,333</w:t>
            </w:r>
          </w:p>
        </w:tc>
        <w:tc>
          <w:tcPr>
            <w:tcW w:w="100" w:type="dxa"/>
            <w:vAlign w:val="bottom"/>
            <w:shd w:val="clear" w:color="auto" w:fill="EEEEEE"/>
          </w:tcPr>
          <w:p>
            <w:pPr>
              <w:spacing w:after="0"/>
              <w:rPr>
                <w:sz w:val="12"/>
                <w:szCs w:val="12"/>
                <w:color w:val="auto"/>
              </w:rPr>
            </w:pPr>
          </w:p>
        </w:tc>
        <w:tc>
          <w:tcPr>
            <w:tcW w:w="680" w:type="dxa"/>
            <w:vAlign w:val="bottom"/>
            <w:gridSpan w:val="3"/>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shd w:val="clear" w:color="auto" w:fill="EEEEEE"/>
          </w:tcPr>
          <w:p>
            <w:pPr>
              <w:jc w:val="right"/>
              <w:ind w:right="99"/>
              <w:spacing w:after="0" w:line="149" w:lineRule="exact"/>
              <w:rPr>
                <w:sz w:val="20"/>
                <w:szCs w:val="20"/>
                <w:color w:val="auto"/>
              </w:rPr>
            </w:pPr>
            <w:r>
              <w:rPr>
                <w:rFonts w:ascii="Times New Roman" w:cs="Times New Roman" w:eastAsia="Times New Roman" w:hAnsi="Times New Roman"/>
                <w:sz w:val="14"/>
                <w:szCs w:val="14"/>
                <w:color w:val="auto"/>
              </w:rPr>
              <w:t>–</w:t>
            </w:r>
          </w:p>
        </w:tc>
        <w:tc>
          <w:tcPr>
            <w:tcW w:w="100" w:type="dxa"/>
            <w:vAlign w:val="bottom"/>
            <w:shd w:val="clear" w:color="auto" w:fill="EEEEEE"/>
          </w:tcPr>
          <w:p>
            <w:pPr>
              <w:spacing w:after="0"/>
              <w:rPr>
                <w:sz w:val="12"/>
                <w:szCs w:val="12"/>
                <w:color w:val="auto"/>
              </w:rPr>
            </w:pPr>
          </w:p>
        </w:tc>
        <w:tc>
          <w:tcPr>
            <w:tcW w:w="980" w:type="dxa"/>
            <w:vAlign w:val="bottom"/>
            <w:gridSpan w:val="3"/>
            <w:shd w:val="clear" w:color="auto" w:fill="EEEEEE"/>
          </w:tcPr>
          <w:p>
            <w:pPr>
              <w:jc w:val="right"/>
              <w:ind w:right="2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15,333</w:t>
            </w:r>
          </w:p>
        </w:tc>
        <w:tc>
          <w:tcPr>
            <w:tcW w:w="100" w:type="dxa"/>
            <w:vAlign w:val="bottom"/>
            <w:shd w:val="clear" w:color="auto" w:fill="EEEEEE"/>
          </w:tcPr>
          <w:p>
            <w:pPr>
              <w:spacing w:after="0"/>
              <w:rPr>
                <w:sz w:val="12"/>
                <w:szCs w:val="12"/>
                <w:color w:val="auto"/>
              </w:rPr>
            </w:pPr>
          </w:p>
        </w:tc>
        <w:tc>
          <w:tcPr>
            <w:tcW w:w="700" w:type="dxa"/>
            <w:vAlign w:val="bottom"/>
            <w:gridSpan w:val="3"/>
            <w:shd w:val="clear" w:color="auto" w:fill="EEEEEE"/>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shd w:val="clear" w:color="auto" w:fill="EEEEEE"/>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15,333</w:t>
            </w:r>
          </w:p>
        </w:tc>
        <w:tc>
          <w:tcPr>
            <w:tcW w:w="0" w:type="dxa"/>
            <w:vAlign w:val="bottom"/>
          </w:tcPr>
          <w:p>
            <w:pPr>
              <w:spacing w:after="0"/>
              <w:rPr>
                <w:sz w:val="1"/>
                <w:szCs w:val="1"/>
                <w:color w:val="auto"/>
              </w:rPr>
            </w:pPr>
          </w:p>
        </w:tc>
      </w:tr>
      <w:tr>
        <w:trPr>
          <w:trHeight w:val="148"/>
        </w:trPr>
        <w:tc>
          <w:tcPr>
            <w:tcW w:w="2700" w:type="dxa"/>
            <w:vAlign w:val="bottom"/>
          </w:tcPr>
          <w:p>
            <w:pPr>
              <w:spacing w:after="0" w:line="149" w:lineRule="exact"/>
              <w:rPr>
                <w:sz w:val="20"/>
                <w:szCs w:val="20"/>
                <w:color w:val="auto"/>
              </w:rPr>
            </w:pPr>
            <w:r>
              <w:rPr>
                <w:rFonts w:ascii="Times New Roman" w:cs="Times New Roman" w:eastAsia="Times New Roman" w:hAnsi="Times New Roman"/>
                <w:sz w:val="14"/>
                <w:szCs w:val="14"/>
                <w:color w:val="auto"/>
              </w:rPr>
              <w:t>Net loss</w:t>
            </w:r>
          </w:p>
        </w:tc>
        <w:tc>
          <w:tcPr>
            <w:tcW w:w="82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20" w:type="dxa"/>
            <w:vAlign w:val="bottom"/>
            <w:gridSpan w:val="3"/>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00" w:type="dxa"/>
            <w:vAlign w:val="bottom"/>
            <w:gridSpan w:val="3"/>
          </w:tcPr>
          <w:p>
            <w:pPr>
              <w:jc w:val="right"/>
              <w:ind w:right="16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62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b w:val="1"/>
                <w:bCs w:val="1"/>
                <w:color w:val="auto"/>
              </w:rPr>
              <w:t>–</w:t>
            </w:r>
          </w:p>
        </w:tc>
        <w:tc>
          <w:tcPr>
            <w:tcW w:w="840" w:type="dxa"/>
            <w:vAlign w:val="bottom"/>
            <w:gridSpan w:val="3"/>
          </w:tcPr>
          <w:p>
            <w:pPr>
              <w:jc w:val="right"/>
              <w:ind w:right="180"/>
              <w:spacing w:after="0" w:line="149" w:lineRule="exact"/>
              <w:rPr>
                <w:sz w:val="20"/>
                <w:szCs w:val="20"/>
                <w:color w:val="auto"/>
              </w:rPr>
            </w:pPr>
            <w:r>
              <w:rPr>
                <w:rFonts w:ascii="Times New Roman" w:cs="Times New Roman" w:eastAsia="Times New Roman" w:hAnsi="Times New Roman"/>
                <w:sz w:val="14"/>
                <w:szCs w:val="14"/>
                <w:color w:val="auto"/>
              </w:rPr>
              <w:t>–</w:t>
            </w:r>
          </w:p>
        </w:tc>
        <w:tc>
          <w:tcPr>
            <w:tcW w:w="680" w:type="dxa"/>
            <w:vAlign w:val="bottom"/>
            <w:gridSpan w:val="3"/>
          </w:tcPr>
          <w:p>
            <w:pPr>
              <w:jc w:val="right"/>
              <w:ind w:right="20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40" w:type="dxa"/>
            <w:vAlign w:val="bottom"/>
            <w:gridSpan w:val="2"/>
          </w:tcPr>
          <w:p>
            <w:pPr>
              <w:jc w:val="right"/>
              <w:ind w:right="59"/>
              <w:spacing w:after="0" w:line="149" w:lineRule="exact"/>
              <w:rPr>
                <w:sz w:val="20"/>
                <w:szCs w:val="20"/>
                <w:color w:val="auto"/>
              </w:rPr>
            </w:pPr>
            <w:r>
              <w:rPr>
                <w:rFonts w:ascii="Times New Roman" w:cs="Times New Roman" w:eastAsia="Times New Roman" w:hAnsi="Times New Roman"/>
                <w:sz w:val="14"/>
                <w:szCs w:val="14"/>
                <w:color w:val="auto"/>
              </w:rPr>
              <w:t>(285,418)</w:t>
            </w:r>
          </w:p>
        </w:tc>
        <w:tc>
          <w:tcPr>
            <w:tcW w:w="100" w:type="dxa"/>
            <w:vAlign w:val="bottom"/>
          </w:tcPr>
          <w:p>
            <w:pPr>
              <w:spacing w:after="0"/>
              <w:rPr>
                <w:sz w:val="12"/>
                <w:szCs w:val="12"/>
                <w:color w:val="auto"/>
              </w:rPr>
            </w:pPr>
          </w:p>
        </w:tc>
        <w:tc>
          <w:tcPr>
            <w:tcW w:w="980" w:type="dxa"/>
            <w:vAlign w:val="bottom"/>
            <w:gridSpan w:val="3"/>
          </w:tcPr>
          <w:p>
            <w:pPr>
              <w:jc w:val="right"/>
              <w:ind w:right="260"/>
              <w:spacing w:after="0" w:line="149" w:lineRule="exact"/>
              <w:rPr>
                <w:sz w:val="20"/>
                <w:szCs w:val="20"/>
                <w:color w:val="auto"/>
              </w:rPr>
            </w:pPr>
            <w:r>
              <w:rPr>
                <w:rFonts w:ascii="Times New Roman" w:cs="Times New Roman" w:eastAsia="Times New Roman" w:hAnsi="Times New Roman"/>
                <w:sz w:val="14"/>
                <w:szCs w:val="14"/>
                <w:color w:val="auto"/>
              </w:rPr>
              <w:t>–</w:t>
            </w:r>
          </w:p>
        </w:tc>
        <w:tc>
          <w:tcPr>
            <w:tcW w:w="820" w:type="dxa"/>
            <w:vAlign w:val="bottom"/>
            <w:gridSpan w:val="2"/>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(285,418)</w:t>
            </w:r>
          </w:p>
        </w:tc>
        <w:tc>
          <w:tcPr>
            <w:tcW w:w="720" w:type="dxa"/>
            <w:vAlign w:val="bottom"/>
            <w:gridSpan w:val="3"/>
          </w:tcPr>
          <w:p>
            <w:pPr>
              <w:jc w:val="right"/>
              <w:ind w:right="80"/>
              <w:spacing w:after="0" w:line="149" w:lineRule="exact"/>
              <w:rPr>
                <w:sz w:val="20"/>
                <w:szCs w:val="20"/>
                <w:color w:val="auto"/>
              </w:rPr>
            </w:pPr>
            <w:r>
              <w:rPr>
                <w:rFonts w:ascii="Times New Roman" w:cs="Times New Roman" w:eastAsia="Times New Roman" w:hAnsi="Times New Roman"/>
                <w:sz w:val="14"/>
                <w:szCs w:val="14"/>
                <w:color w:val="auto"/>
              </w:rPr>
              <w:t>(12,964)</w:t>
            </w:r>
          </w:p>
        </w:tc>
        <w:tc>
          <w:tcPr>
            <w:tcW w:w="80" w:type="dxa"/>
            <w:vAlign w:val="bottom"/>
          </w:tcPr>
          <w:p>
            <w:pPr>
              <w:spacing w:after="0"/>
              <w:rPr>
                <w:sz w:val="12"/>
                <w:szCs w:val="12"/>
                <w:color w:val="auto"/>
              </w:rPr>
            </w:pPr>
          </w:p>
        </w:tc>
        <w:tc>
          <w:tcPr>
            <w:tcW w:w="820" w:type="dxa"/>
            <w:vAlign w:val="bottom"/>
            <w:gridSpan w:val="2"/>
          </w:tcPr>
          <w:p>
            <w:pPr>
              <w:jc w:val="right"/>
              <w:ind w:right="120"/>
              <w:spacing w:after="0" w:line="149" w:lineRule="exact"/>
              <w:rPr>
                <w:sz w:val="20"/>
                <w:szCs w:val="20"/>
                <w:color w:val="auto"/>
              </w:rPr>
            </w:pPr>
            <w:r>
              <w:rPr>
                <w:rFonts w:ascii="Times New Roman" w:cs="Times New Roman" w:eastAsia="Times New Roman" w:hAnsi="Times New Roman"/>
                <w:sz w:val="14"/>
                <w:szCs w:val="14"/>
                <w:color w:val="auto"/>
              </w:rPr>
              <w:t>(298,382)</w:t>
            </w:r>
          </w:p>
        </w:tc>
        <w:tc>
          <w:tcPr>
            <w:tcW w:w="0" w:type="dxa"/>
            <w:vAlign w:val="bottom"/>
          </w:tcPr>
          <w:p>
            <w:pPr>
              <w:spacing w:after="0"/>
              <w:rPr>
                <w:sz w:val="1"/>
                <w:szCs w:val="1"/>
                <w:color w:val="auto"/>
              </w:rPr>
            </w:pPr>
          </w:p>
        </w:tc>
      </w:tr>
      <w:tr>
        <w:trPr>
          <w:trHeight w:val="176"/>
        </w:trPr>
        <w:tc>
          <w:tcPr>
            <w:tcW w:w="2700" w:type="dxa"/>
            <w:vAlign w:val="bottom"/>
            <w:shd w:val="clear" w:color="auto" w:fill="EEEEEE"/>
          </w:tcPr>
          <w:p>
            <w:pPr>
              <w:spacing w:after="0"/>
              <w:rPr>
                <w:sz w:val="20"/>
                <w:szCs w:val="20"/>
                <w:color w:val="auto"/>
              </w:rPr>
            </w:pPr>
            <w:r>
              <w:rPr>
                <w:rFonts w:ascii="Times New Roman" w:cs="Times New Roman" w:eastAsia="Times New Roman" w:hAnsi="Times New Roman"/>
                <w:sz w:val="14"/>
                <w:szCs w:val="14"/>
                <w:color w:val="auto"/>
              </w:rPr>
              <w:t>Balance, as of Sept 30, 2024</w:t>
            </w:r>
          </w:p>
        </w:tc>
        <w:tc>
          <w:tcPr>
            <w:tcW w:w="74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13,636,987</w:t>
            </w:r>
          </w:p>
        </w:tc>
        <w:tc>
          <w:tcPr>
            <w:tcW w:w="80" w:type="dxa"/>
            <w:vAlign w:val="bottom"/>
            <w:shd w:val="clear" w:color="auto" w:fill="EEEEEE"/>
          </w:tcPr>
          <w:p>
            <w:pPr>
              <w:spacing w:after="0"/>
              <w:rPr>
                <w:sz w:val="15"/>
                <w:szCs w:val="15"/>
                <w:color w:val="auto"/>
              </w:rPr>
            </w:pPr>
          </w:p>
        </w:tc>
        <w:tc>
          <w:tcPr>
            <w:tcW w:w="5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13,637</w:t>
            </w:r>
          </w:p>
        </w:tc>
        <w:tc>
          <w:tcPr>
            <w:tcW w:w="80" w:type="dxa"/>
            <w:vAlign w:val="bottom"/>
            <w:shd w:val="clear" w:color="auto" w:fill="EEEEEE"/>
          </w:tcPr>
          <w:p>
            <w:pPr>
              <w:spacing w:after="0"/>
              <w:rPr>
                <w:sz w:val="15"/>
                <w:szCs w:val="15"/>
                <w:color w:val="auto"/>
              </w:rPr>
            </w:pPr>
          </w:p>
        </w:tc>
        <w:tc>
          <w:tcPr>
            <w:tcW w:w="52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80,000</w:t>
            </w:r>
          </w:p>
        </w:tc>
        <w:tc>
          <w:tcPr>
            <w:tcW w:w="80" w:type="dxa"/>
            <w:vAlign w:val="bottom"/>
            <w:shd w:val="clear" w:color="auto" w:fill="EEEEEE"/>
          </w:tcPr>
          <w:p>
            <w:pPr>
              <w:spacing w:after="0"/>
              <w:rPr>
                <w:sz w:val="15"/>
                <w:szCs w:val="15"/>
                <w:color w:val="auto"/>
              </w:rPr>
            </w:pPr>
          </w:p>
        </w:tc>
        <w:tc>
          <w:tcPr>
            <w:tcW w:w="540" w:type="dxa"/>
            <w:vAlign w:val="bottom"/>
            <w:gridSpan w:val="2"/>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80</w:t>
            </w:r>
          </w:p>
        </w:tc>
        <w:tc>
          <w:tcPr>
            <w:tcW w:w="80" w:type="dxa"/>
            <w:vAlign w:val="bottom"/>
            <w:shd w:val="clear" w:color="auto" w:fill="EEEEEE"/>
          </w:tcPr>
          <w:p>
            <w:pPr>
              <w:spacing w:after="0"/>
              <w:rPr>
                <w:sz w:val="15"/>
                <w:szCs w:val="15"/>
                <w:color w:val="auto"/>
              </w:rPr>
            </w:pPr>
          </w:p>
        </w:tc>
        <w:tc>
          <w:tcPr>
            <w:tcW w:w="740" w:type="dxa"/>
            <w:vAlign w:val="bottom"/>
            <w:gridSpan w:val="2"/>
            <w:shd w:val="clear" w:color="auto" w:fill="EEEEEE"/>
          </w:tcPr>
          <w:p>
            <w:pPr>
              <w:jc w:val="right"/>
              <w:ind w:right="80"/>
              <w:spacing w:after="0"/>
              <w:rPr>
                <w:sz w:val="20"/>
                <w:szCs w:val="20"/>
                <w:color w:val="auto"/>
              </w:rPr>
            </w:pPr>
            <w:r>
              <w:rPr>
                <w:rFonts w:ascii="Times New Roman" w:cs="Times New Roman" w:eastAsia="Times New Roman" w:hAnsi="Times New Roman"/>
                <w:sz w:val="14"/>
                <w:szCs w:val="14"/>
                <w:color w:val="auto"/>
              </w:rPr>
              <w:t>24,656,130</w:t>
            </w:r>
          </w:p>
        </w:tc>
        <w:tc>
          <w:tcPr>
            <w:tcW w:w="100" w:type="dxa"/>
            <w:vAlign w:val="bottom"/>
            <w:shd w:val="clear" w:color="auto" w:fill="EEEEEE"/>
          </w:tcPr>
          <w:p>
            <w:pPr>
              <w:spacing w:after="0"/>
              <w:rPr>
                <w:sz w:val="15"/>
                <w:szCs w:val="15"/>
                <w:color w:val="auto"/>
              </w:rPr>
            </w:pPr>
          </w:p>
        </w:tc>
        <w:tc>
          <w:tcPr>
            <w:tcW w:w="5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4"/>
                <w:szCs w:val="14"/>
                <w:color w:val="auto"/>
              </w:rPr>
              <w:t>191,219</w:t>
            </w:r>
          </w:p>
        </w:tc>
        <w:tc>
          <w:tcPr>
            <w:tcW w:w="100" w:type="dxa"/>
            <w:vAlign w:val="bottom"/>
            <w:shd w:val="clear" w:color="auto" w:fill="EEEEEE"/>
          </w:tcPr>
          <w:p>
            <w:pPr>
              <w:spacing w:after="0"/>
              <w:rPr>
                <w:sz w:val="15"/>
                <w:szCs w:val="15"/>
                <w:color w:val="auto"/>
              </w:rPr>
            </w:pPr>
          </w:p>
        </w:tc>
        <w:tc>
          <w:tcPr>
            <w:tcW w:w="840" w:type="dxa"/>
            <w:vAlign w:val="bottom"/>
            <w:gridSpan w:val="2"/>
            <w:shd w:val="clear" w:color="auto" w:fill="EEEEEE"/>
          </w:tcPr>
          <w:p>
            <w:pPr>
              <w:jc w:val="right"/>
              <w:ind w:right="59"/>
              <w:spacing w:after="0" w:line="176" w:lineRule="exact"/>
              <w:rPr>
                <w:sz w:val="20"/>
                <w:szCs w:val="20"/>
                <w:color w:val="auto"/>
              </w:rPr>
            </w:pPr>
            <w:r>
              <w:rPr>
                <w:rFonts w:ascii="Times New Roman" w:cs="Times New Roman" w:eastAsia="Times New Roman" w:hAnsi="Times New Roman"/>
                <w:sz w:val="12"/>
                <w:szCs w:val="12"/>
                <w:color w:val="auto"/>
              </w:rPr>
              <w:t>(20,179,188</w:t>
            </w:r>
            <w:r>
              <w:rPr>
                <w:rFonts w:ascii="Times New Roman" w:cs="Times New Roman" w:eastAsia="Times New Roman" w:hAnsi="Times New Roman"/>
                <w:sz w:val="20"/>
                <w:szCs w:val="20"/>
                <w:color w:val="auto"/>
                <w:vertAlign w:val="superscript"/>
              </w:rPr>
              <w:t>)</w:t>
            </w:r>
          </w:p>
        </w:tc>
        <w:tc>
          <w:tcPr>
            <w:tcW w:w="1000" w:type="dxa"/>
            <w:vAlign w:val="bottom"/>
            <w:gridSpan w:val="3"/>
            <w:shd w:val="clear" w:color="auto" w:fill="EEEEEE"/>
          </w:tcPr>
          <w:p>
            <w:pPr>
              <w:jc w:val="right"/>
              <w:ind w:right="99"/>
              <w:spacing w:after="0" w:line="176" w:lineRule="exact"/>
              <w:rPr>
                <w:sz w:val="20"/>
                <w:szCs w:val="20"/>
                <w:color w:val="auto"/>
              </w:rPr>
            </w:pPr>
            <w:r>
              <w:rPr>
                <w:rFonts w:ascii="Times New Roman" w:cs="Times New Roman" w:eastAsia="Times New Roman" w:hAnsi="Times New Roman"/>
                <w:sz w:val="12"/>
                <w:szCs w:val="12"/>
                <w:color w:val="auto"/>
              </w:rPr>
              <w:t>(91,357</w:t>
            </w:r>
            <w:r>
              <w:rPr>
                <w:rFonts w:ascii="Times New Roman" w:cs="Times New Roman" w:eastAsia="Times New Roman" w:hAnsi="Times New Roman"/>
                <w:sz w:val="20"/>
                <w:szCs w:val="20"/>
                <w:color w:val="auto"/>
                <w:vertAlign w:val="superscript"/>
              </w:rPr>
              <w:t>)</w:t>
            </w:r>
          </w:p>
        </w:tc>
        <w:tc>
          <w:tcPr>
            <w:tcW w:w="80" w:type="dxa"/>
            <w:vAlign w:val="bottom"/>
            <w:shd w:val="clear" w:color="auto" w:fill="EEEEEE"/>
          </w:tcPr>
          <w:p>
            <w:pPr>
              <w:spacing w:after="0"/>
              <w:rPr>
                <w:sz w:val="15"/>
                <w:szCs w:val="15"/>
                <w:color w:val="auto"/>
              </w:rPr>
            </w:pPr>
          </w:p>
        </w:tc>
        <w:tc>
          <w:tcPr>
            <w:tcW w:w="82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4,590,521</w:t>
            </w:r>
          </w:p>
        </w:tc>
        <w:tc>
          <w:tcPr>
            <w:tcW w:w="720" w:type="dxa"/>
            <w:vAlign w:val="bottom"/>
            <w:gridSpan w:val="3"/>
            <w:shd w:val="clear" w:color="auto" w:fill="EEEEEE"/>
          </w:tcPr>
          <w:p>
            <w:pPr>
              <w:jc w:val="right"/>
              <w:ind w:right="120"/>
              <w:spacing w:after="0"/>
              <w:rPr>
                <w:sz w:val="20"/>
                <w:szCs w:val="20"/>
                <w:color w:val="auto"/>
              </w:rPr>
            </w:pPr>
            <w:r>
              <w:rPr>
                <w:rFonts w:ascii="Times New Roman" w:cs="Times New Roman" w:eastAsia="Times New Roman" w:hAnsi="Times New Roman"/>
                <w:sz w:val="14"/>
                <w:szCs w:val="14"/>
                <w:color w:val="auto"/>
              </w:rPr>
              <w:t>45,935</w:t>
            </w:r>
          </w:p>
        </w:tc>
        <w:tc>
          <w:tcPr>
            <w:tcW w:w="80" w:type="dxa"/>
            <w:vAlign w:val="bottom"/>
            <w:shd w:val="clear" w:color="auto" w:fill="EEEEEE"/>
          </w:tcPr>
          <w:p>
            <w:pPr>
              <w:spacing w:after="0"/>
              <w:rPr>
                <w:sz w:val="15"/>
                <w:szCs w:val="15"/>
                <w:color w:val="auto"/>
              </w:rPr>
            </w:pPr>
          </w:p>
        </w:tc>
        <w:tc>
          <w:tcPr>
            <w:tcW w:w="820" w:type="dxa"/>
            <w:vAlign w:val="bottom"/>
            <w:gridSpan w:val="2"/>
            <w:shd w:val="clear" w:color="auto" w:fill="EEEEEE"/>
          </w:tcPr>
          <w:p>
            <w:pPr>
              <w:jc w:val="right"/>
              <w:ind w:right="160"/>
              <w:spacing w:after="0"/>
              <w:rPr>
                <w:sz w:val="20"/>
                <w:szCs w:val="20"/>
                <w:color w:val="auto"/>
              </w:rPr>
            </w:pPr>
            <w:r>
              <w:rPr>
                <w:rFonts w:ascii="Times New Roman" w:cs="Times New Roman" w:eastAsia="Times New Roman" w:hAnsi="Times New Roman"/>
                <w:sz w:val="14"/>
                <w:szCs w:val="14"/>
                <w:color w:val="auto"/>
              </w:rPr>
              <w:t>4,636,456</w:t>
            </w:r>
          </w:p>
        </w:tc>
        <w:tc>
          <w:tcPr>
            <w:tcW w:w="0" w:type="dxa"/>
            <w:vAlign w:val="bottom"/>
          </w:tcPr>
          <w:p>
            <w:pPr>
              <w:spacing w:after="0"/>
              <w:rPr>
                <w:sz w:val="1"/>
                <w:szCs w:val="1"/>
                <w:color w:val="auto"/>
              </w:rPr>
            </w:pPr>
          </w:p>
        </w:tc>
      </w:tr>
      <w:tr>
        <w:trPr>
          <w:trHeight w:val="20"/>
        </w:trPr>
        <w:tc>
          <w:tcPr>
            <w:tcW w:w="2700" w:type="dxa"/>
            <w:vAlign w:val="bottom"/>
            <w:tcBorders>
              <w:top w:val="single" w:sz="8" w:color="EEEEEE"/>
            </w:tcBorders>
          </w:tcPr>
          <w:p>
            <w:pPr>
              <w:spacing w:after="0" w:line="20" w:lineRule="exact"/>
              <w:rPr>
                <w:sz w:val="1"/>
                <w:szCs w:val="1"/>
                <w:color w:val="auto"/>
              </w:rPr>
            </w:pPr>
          </w:p>
        </w:tc>
        <w:tc>
          <w:tcPr>
            <w:tcW w:w="66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42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Borders>
              <w:top w:val="single" w:sz="8" w:color="EEEEEE"/>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44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42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Borders>
              <w:top w:val="single" w:sz="8" w:color="EEEEEE"/>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660" w:type="dxa"/>
            <w:vAlign w:val="bottom"/>
            <w:tcBorders>
              <w:top w:val="single" w:sz="8" w:color="auto"/>
              <w:bottom w:val="single" w:sz="8" w:color="auto"/>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4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700" w:type="dxa"/>
            <w:vAlign w:val="bottom"/>
            <w:tcBorders>
              <w:top w:val="single" w:sz="8" w:color="auto"/>
              <w:bottom w:val="single" w:sz="8" w:color="auto"/>
            </w:tcBorders>
          </w:tcPr>
          <w:p>
            <w:pPr>
              <w:spacing w:after="0" w:line="20" w:lineRule="exact"/>
              <w:rPr>
                <w:sz w:val="1"/>
                <w:szCs w:val="1"/>
                <w:color w:val="auto"/>
              </w:rPr>
            </w:pPr>
          </w:p>
        </w:tc>
        <w:tc>
          <w:tcPr>
            <w:tcW w:w="140" w:type="dxa"/>
            <w:vAlign w:val="bottom"/>
            <w:tcBorders>
              <w:top w:val="single" w:sz="8" w:color="EEEEEE"/>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720" w:type="dxa"/>
            <w:vAlign w:val="bottom"/>
            <w:tcBorders>
              <w:top w:val="single" w:sz="8" w:color="auto"/>
              <w:bottom w:val="single" w:sz="8" w:color="auto"/>
            </w:tcBorders>
          </w:tcPr>
          <w:p>
            <w:pPr>
              <w:spacing w:after="0" w:line="20" w:lineRule="exact"/>
              <w:rPr>
                <w:sz w:val="1"/>
                <w:szCs w:val="1"/>
                <w:color w:val="auto"/>
              </w:rPr>
            </w:pPr>
          </w:p>
        </w:tc>
        <w:tc>
          <w:tcPr>
            <w:tcW w:w="180" w:type="dxa"/>
            <w:vAlign w:val="bottom"/>
            <w:tcBorders>
              <w:top w:val="single" w:sz="8" w:color="EEEEEE"/>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66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EEEEEE"/>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50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Borders>
              <w:top w:val="single" w:sz="8" w:color="EEEEEE"/>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660" w:type="dxa"/>
            <w:vAlign w:val="bottom"/>
            <w:tcBorders>
              <w:top w:val="single" w:sz="8" w:color="auto"/>
              <w:bottom w:val="single" w:sz="8" w:color="auto"/>
            </w:tcBorders>
          </w:tcPr>
          <w:p>
            <w:pPr>
              <w:spacing w:after="0" w:line="20" w:lineRule="exact"/>
              <w:rPr>
                <w:sz w:val="1"/>
                <w:szCs w:val="1"/>
                <w:color w:val="auto"/>
              </w:rPr>
            </w:pPr>
          </w:p>
        </w:tc>
        <w:tc>
          <w:tcPr>
            <w:tcW w:w="16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See notes to the condensed consolidated financial statements which are an integral part of these unaudited condensed financial statements.</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8" w:name="page9"/>
    <w:bookmarkEnd w:id="8"/>
    <w:p>
      <w:pPr>
        <w:jc w:val="center"/>
        <w:spacing w:after="0"/>
        <w:rPr>
          <w:sz w:val="20"/>
          <w:szCs w:val="20"/>
          <w:color w:val="auto"/>
        </w:rPr>
      </w:pPr>
      <w:r>
        <w:rPr>
          <w:rFonts w:ascii="Times New Roman" w:cs="Times New Roman" w:eastAsia="Times New Roman" w:hAnsi="Times New Roman"/>
          <w:sz w:val="18"/>
          <w:szCs w:val="18"/>
          <w:b w:val="1"/>
          <w:bCs w:val="1"/>
          <w:color w:val="auto"/>
        </w:rPr>
        <w:t>NOCERA, INC.</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NOTES TO CONDENSED CONSOLIDATED FINANCIAL STATEMENTS (UNAUDITED)</w:t>
      </w:r>
    </w:p>
    <w:p>
      <w:pPr>
        <w:spacing w:after="0" w:line="200" w:lineRule="exact"/>
        <w:rPr>
          <w:sz w:val="20"/>
          <w:szCs w:val="20"/>
          <w:color w:val="auto"/>
        </w:rPr>
      </w:pPr>
    </w:p>
    <w:p>
      <w:pPr>
        <w:spacing w:after="0" w:line="219"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1</w:t>
      </w:r>
      <w:r>
        <w:rPr>
          <w:sz w:val="20"/>
          <w:szCs w:val="20"/>
          <w:color w:val="auto"/>
        </w:rPr>
        <w:tab/>
      </w:r>
      <w:r>
        <w:rPr>
          <w:rFonts w:ascii="Times New Roman" w:cs="Times New Roman" w:eastAsia="Times New Roman" w:hAnsi="Times New Roman"/>
          <w:sz w:val="17"/>
          <w:szCs w:val="17"/>
          <w:b w:val="1"/>
          <w:bCs w:val="1"/>
          <w:color w:val="auto"/>
        </w:rPr>
        <w:t>PRINCIPAL ACTIVITIES AND ORGANIZATION</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consolidated financial statements include the financial statements of Nocera, Inc. (“Nocera” or the “Company”) and its subsidiaries, Grand Smooth Inc. Limited (“GSI”) and Guizhou Grand Smooth Technology Ltd. (“GZ GST” or “WFOE”), and Meixin Institutional Food Development Co., Ltd. (“Meixin”) that is controlled through contractual arrangements. The Company, GSI, GZ GST and Mexin are collectively referred to as the “Company”</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Nocera was incorporated in the State of Nevada on February 1, 2002 and is based in New Taipei City, Taiwan (R.O.C.). It did not engage in any operations and was dormant from its inception until its reverse merger with GSI on December 31, 2018.</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Reverse Merger</w:t>
      </w:r>
    </w:p>
    <w:p>
      <w:pPr>
        <w:spacing w:after="0" w:line="22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Effective December 31, 2018, Nocera completed a reverse merger transaction (the “Transaction”) pursuant to an Agreement and Plan of Merger (the “Agreement”), with (i) GSI, (ii) GSI’s shareholders, Yin-Chieh Cheng and Bi Zhang, who together owned shares constituting 100% of the issued and outstanding ordinary shares of GSI (the “GSI Shares”) and (iii) GSI Acquisition Corp. Under the terms of the Agreement, the GSI Shareholders transferred to Nocera all of the GSI Shares in exchange for the issuance of 10,000,000 shares (the “Shares”) of Nocera’s common stock (the “Share Exchange”). As a result of the reverse merger, GSI became Nocera’s wholly-owned subsidiary and Yin-Chieh Cheng and Bi Zhang, the former shareholders of GSI, became Nocera’s controlling shareholders. The share exchange transaction with GSI was treated as a reverse merger, with GSI as the accounting acquirer and Nocera as the acquired party.</w:t>
      </w:r>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GSI is a limited company established under the laws and regulations of Hong Kong on August 1, 2014, and is a holding company without any operations.</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GZ WFH was incorporated in Xingyi City, Guizhou Province, People’s Republic of China (“PRC”) on October 25, 2017, and is engaged in providing fish farming containers service, which integrates sales, installments, and maintenance of aquaculture equipment. The registered capital of GZ WFH is RMB$5,000,000 (equal to US$733,138).</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November 13, 2018, GSI incorporated GZ GST in PRC with registered capital of US$15,000.</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Divestiture</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September 21, 2020, the Company filed a Current Report on Form 8-K outlining the lack of communication that led to the termination by Nocera of its relationship with its former variable interest entity, Guizhou Wan Feng Hu Intelligent Aquatic Technology Co. Limited (“GZ WFH”) and its management, and termination of the variable interest entity agreements between the parties.</w:t>
      </w:r>
    </w:p>
    <w:p>
      <w:pPr>
        <w:spacing w:after="0" w:line="176"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Subsequently on October 8, 2020, Zhang Bi and GZ WFH entered into a Settlement Agreement and Release with Nocera wherein all claims as to GZ WFH’s debt (claim to shares in Nocera or GZ GST) were compromised, settled, and otherwise resolved as to any and all claims or causes of action whatsoever against Nocera for any matter, action, or representation as to Nocera, and any debt to ownership of Nocera or GZ GST up to the date of the agreement. The consideration for the agreement was mutual waiver of any and all claims against each other and GZ GST, and GZ WFH (including Zhang Bi) waived any claims to Nocera stock, meaning the 4,750,000 shares of common stock of Nocera owned by Zhang Bi were cancelled as part of the agreement. The Settlement Agreement and Release is attached hereto as Exhibit 10.8.</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9" w:name="page10"/>
    <w:bookmarkEnd w:id="9"/>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XFC</w:t>
      </w:r>
    </w:p>
    <w:p>
      <w:pPr>
        <w:spacing w:after="0" w:line="227"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On December 31, 2020, we exchanged 466,667 (post-split) shares of our restricted common stock to stockholders of Xin Feng Construction Co., Ltd., a Taiwan limited liability company (“XFC”), in exchange for 100% controlling interest in XFC. We also entered into contractual arrangements with a stockholder of XFC, that enabled us to have the power to direct the activities that most significantly affects the economic performance of XFC and receive the economic benefits of XFC that could be significant to XFC. On November 30, 2022, we entered into a Purchase of Business Agreement with Han-Chieh Shih (the “Purchaser”), in which we sold our controlling interest of XFC, to the Purchaser for a total purchase cash price of $300,000 (the “XFC Sale”). The closing of the XFC Sale occurred on November 30, 2022 and the XFC variable interest entity (“VIE”) agreements were terminated in connection with the XFC Sale.</w:t>
      </w:r>
    </w:p>
    <w:p>
      <w:pPr>
        <w:spacing w:after="0" w:line="18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Meixin</w:t>
      </w:r>
    </w:p>
    <w:p>
      <w:pPr>
        <w:spacing w:after="0" w:line="22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September 7, 2022, we entered into a series of contractual agreements (collectively, the “Meixin VIE Agreements”) with the majority stockholder (the “Selling Stockholder”) of Meixin Institutional Food Development Co., Ltd., a Taiwan corporation and a food processing and catering company (“Meixin”), and Meixin, of which we purchased 80% controlling interest of Meixin for $4,300,000. The Meixin VIE Agreements essentially confer control and management of Meixin as well as substantially all of the economic benefits of the Selling Stockholder in Meixin to us.</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Xinca</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January 31, 2024, we entered into a Variable Interest Entity Purchase Agreement (“Xinca Purchase Agreement”) with Zhejiang Xinca Mutual Entertainment Culture Media Co., Ltd. (“Xinca”), a domestic funded limited liability company registered in China (P.R.C). The Xinca Purchase Agreement was entered into by our wholly-owned subsidiary and foreign enterprise, Shanghai Nocera Culture Co., Ltd. (“WFOE”), through a series of contractual agreements (“VIE Agreements”), in which we exchanged 1,800,000 shares of our restricted common stock for a 100% controlling interest in Xinca. As a result, the Company has been determined to be the primary beneficiary of Xinca and Xinca became a variable interest entity (“VIE”) of the Company.</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The VIE Agreements with SY Culture</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April 14, 2024, we entered into a Variable Interest Entity Purchase Agreement with Hangzhou SY Culture Media Co. Ltd. (“SY Culture”), a domestic funded limited liability company registered in China (P.R.C). The SY Culture Purchase Agreement was entered into by our wholly-owned subsidiary and foreign enterprise, Gui Zhou Grand Smooth Technology Ltd. (“WFOE”), through a series of contractual agreements (“VIE Agreements”), in which we exchanged 600,000 shares of our restricted common stock for a 100% controlling interest in SY Culture. As a result, the Company has been determined to be the primary beneficiary of SY Culture and SY Culture became a variable interest entity (“VIE”) of the Company.</w:t>
      </w:r>
    </w:p>
    <w:p>
      <w:pPr>
        <w:spacing w:after="0" w:line="179"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2</w:t>
      </w:r>
      <w:r>
        <w:rPr>
          <w:sz w:val="20"/>
          <w:szCs w:val="20"/>
          <w:color w:val="auto"/>
        </w:rPr>
        <w:tab/>
      </w:r>
      <w:r>
        <w:rPr>
          <w:rFonts w:ascii="Times New Roman" w:cs="Times New Roman" w:eastAsia="Times New Roman" w:hAnsi="Times New Roman"/>
          <w:sz w:val="17"/>
          <w:szCs w:val="17"/>
          <w:b w:val="1"/>
          <w:bCs w:val="1"/>
          <w:color w:val="auto"/>
        </w:rPr>
        <w:t>SUMMARY OF SIGNIFICANT ACCOUNTING POLICY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Basis of Presentation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accompanying unaudited condensed consolidated financial statements have been prepared in accordance with accounting principles generally accepted in the United States of America (“GAAP”) and pursuant to the rules and regulations of the United States Securities and Exchange Commission (“SEC”) for interim financial information. Accordingly, these financial statements do not include all of the information and footnotes required for complete financial statements and should be read in conjunction with the audited consolidated financial statements and accompanying notes included in the Company’s Annual Report on Form 10-K for the year ended December 31, 2023 filed with the SEC on September 30, 2024.</w:t>
      </w:r>
    </w:p>
    <w:p>
      <w:pPr>
        <w:spacing w:after="0" w:line="183"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the opinion of management, all adjustments (which include normal recurring adjustments) necessary to present a fair presentation of the Company’s unaudited condensed consolidated financial position as of September 30, 2024, its consolidated results of operations for the nine months ended September 30, 2024, cash flows for the nine months ended September 30, 2024 and change in equity for the nine months ended September 30, 2024, as applicable, have been made. Operating results for the nine months ended September 30, 2024 are not necessarily indicative of the operating results that may be expected for the year ending December 31, 2024 or any future periods.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10" w:name="page11"/>
    <w:bookmarkEnd w:id="10"/>
    <w:p>
      <w:pPr>
        <w:spacing w:after="0"/>
        <w:rPr>
          <w:sz w:val="20"/>
          <w:szCs w:val="20"/>
          <w:color w:val="auto"/>
        </w:rPr>
      </w:pPr>
      <w:r>
        <w:rPr>
          <w:rFonts w:ascii="Times New Roman" w:cs="Times New Roman" w:eastAsia="Times New Roman" w:hAnsi="Times New Roman"/>
          <w:sz w:val="18"/>
          <w:szCs w:val="18"/>
          <w:b w:val="1"/>
          <w:bCs w:val="1"/>
          <w:i w:val="1"/>
          <w:iCs w:val="1"/>
          <w:color w:val="auto"/>
        </w:rPr>
        <w:t>Concentrations of Credit Risk</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Financial instruments that potentially expose the Company to concentrations of credit risk consist primarily of accounts receivable. The Company conducts credit evaluations of its customers and suppliers and generally does not require collateral or other security from them. The Company evaluates its collection experience and long outstanding balances to determine the need for an allowance for doubtful accounts. The Company conducts periodic reviews of the financial condition and payment practices of its customers to minimize collection risk on accounts receivable.</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There were seven customers who represent 99% of the Company’s total revenue for the nine months ended September 30, 2023. There were seven customers who represent 98% of the Company’s total revenue for the nine months ended September 30, 2024.</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a summary of single customers who represent 10% or more of the Company’s total accounts receivable, net:</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1900" w:type="dxa"/>
            <w:vAlign w:val="bottom"/>
            <w:gridSpan w:val="3"/>
          </w:tcPr>
          <w:p>
            <w:pPr>
              <w:ind w:left="28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1680" w:type="dxa"/>
            <w:vAlign w:val="bottom"/>
            <w:gridSpan w:val="2"/>
          </w:tcPr>
          <w:p>
            <w:pPr>
              <w:jc w:val="center"/>
              <w:ind w:right="40"/>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0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100" w:type="dxa"/>
            <w:vAlign w:val="bottom"/>
            <w:tcBorders>
              <w:bottom w:val="single" w:sz="8" w:color="auto"/>
            </w:tcBorders>
          </w:tcPr>
          <w:p>
            <w:pPr>
              <w:spacing w:after="0"/>
              <w:rPr>
                <w:sz w:val="20"/>
                <w:szCs w:val="20"/>
                <w:color w:val="auto"/>
              </w:rPr>
            </w:pPr>
          </w:p>
        </w:tc>
      </w:tr>
      <w:tr>
        <w:trPr>
          <w:trHeight w:val="209"/>
        </w:trPr>
        <w:tc>
          <w:tcPr>
            <w:tcW w:w="7660" w:type="dxa"/>
            <w:vAlign w:val="bottom"/>
          </w:tcPr>
          <w:p>
            <w:pPr>
              <w:spacing w:after="0"/>
              <w:rPr>
                <w:sz w:val="18"/>
                <w:szCs w:val="18"/>
                <w:color w:val="auto"/>
              </w:rPr>
            </w:pPr>
          </w:p>
        </w:tc>
        <w:tc>
          <w:tcPr>
            <w:tcW w:w="168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w:t>
            </w:r>
            <w:r>
              <w:rPr>
                <w:rFonts w:ascii="Times New Roman" w:cs="Times New Roman" w:eastAsia="Times New Roman" w:hAnsi="Times New Roman"/>
                <w:sz w:val="18"/>
                <w:szCs w:val="18"/>
                <w:b w:val="1"/>
                <w:bCs w:val="1"/>
                <w:color w:val="auto"/>
              </w:rPr>
              <w:t>Unaudited</w:t>
            </w:r>
            <w:r>
              <w:rPr>
                <w:rFonts w:ascii="Times New Roman" w:cs="Times New Roman" w:eastAsia="Times New Roman" w:hAnsi="Times New Roman"/>
                <w:sz w:val="18"/>
                <w:szCs w:val="18"/>
                <w:color w:val="auto"/>
              </w:rPr>
              <w:t>)</w:t>
            </w:r>
          </w:p>
        </w:tc>
        <w:tc>
          <w:tcPr>
            <w:tcW w:w="220" w:type="dxa"/>
            <w:vAlign w:val="bottom"/>
          </w:tcPr>
          <w:p>
            <w:pPr>
              <w:spacing w:after="0"/>
              <w:rPr>
                <w:sz w:val="18"/>
                <w:szCs w:val="18"/>
                <w:color w:val="auto"/>
              </w:rPr>
            </w:pPr>
          </w:p>
        </w:tc>
        <w:tc>
          <w:tcPr>
            <w:tcW w:w="1680" w:type="dxa"/>
            <w:vAlign w:val="bottom"/>
            <w:gridSpan w:val="2"/>
          </w:tcPr>
          <w:p>
            <w:pPr>
              <w:jc w:val="center"/>
              <w:spacing w:after="0"/>
              <w:rPr>
                <w:sz w:val="20"/>
                <w:szCs w:val="20"/>
                <w:color w:val="auto"/>
              </w:rPr>
            </w:pPr>
            <w:r>
              <w:rPr>
                <w:rFonts w:ascii="Times New Roman" w:cs="Times New Roman" w:eastAsia="Times New Roman" w:hAnsi="Times New Roman"/>
                <w:sz w:val="18"/>
                <w:szCs w:val="18"/>
                <w:color w:val="auto"/>
                <w:w w:val="99"/>
              </w:rPr>
              <w:t>(</w:t>
            </w:r>
            <w:r>
              <w:rPr>
                <w:rFonts w:ascii="Times New Roman" w:cs="Times New Roman" w:eastAsia="Times New Roman" w:hAnsi="Times New Roman"/>
                <w:sz w:val="18"/>
                <w:szCs w:val="18"/>
                <w:b w:val="1"/>
                <w:bCs w:val="1"/>
                <w:color w:val="auto"/>
                <w:w w:val="99"/>
              </w:rPr>
              <w:t>Audited</w:t>
            </w:r>
            <w:r>
              <w:rPr>
                <w:rFonts w:ascii="Times New Roman" w:cs="Times New Roman" w:eastAsia="Times New Roman" w:hAnsi="Times New Roman"/>
                <w:sz w:val="18"/>
                <w:szCs w:val="18"/>
                <w:color w:val="auto"/>
                <w:w w:val="99"/>
              </w:rPr>
              <w:t>)</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Percentage of the Company’s accounts receivable</w:t>
            </w: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A</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98.32%</w:t>
            </w:r>
          </w:p>
        </w:tc>
        <w:tc>
          <w:tcPr>
            <w:tcW w:w="220" w:type="dxa"/>
            <w:vAlign w:val="bottom"/>
          </w:tcPr>
          <w:p>
            <w:pPr>
              <w:spacing w:after="0"/>
              <w:rPr>
                <w:sz w:val="18"/>
                <w:szCs w:val="18"/>
                <w:color w:val="auto"/>
              </w:rPr>
            </w:pP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60.11%</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Customer B</w:t>
            </w:r>
          </w:p>
        </w:tc>
        <w:tc>
          <w:tcPr>
            <w:tcW w:w="1900" w:type="dxa"/>
            <w:vAlign w:val="bottom"/>
            <w:gridSpan w:val="3"/>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21.99%</w:t>
            </w:r>
          </w:p>
        </w:tc>
      </w:tr>
      <w:tr>
        <w:trPr>
          <w:trHeight w:val="229"/>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Customer C</w:t>
            </w:r>
          </w:p>
        </w:tc>
        <w:tc>
          <w:tcPr>
            <w:tcW w:w="190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16.10%</w:t>
            </w:r>
          </w:p>
        </w:tc>
      </w:tr>
      <w:tr>
        <w:trPr>
          <w:trHeight w:val="223"/>
        </w:trPr>
        <w:tc>
          <w:tcPr>
            <w:tcW w:w="766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98.32%</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2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98.19%</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Revenue Recognition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 recognizes revenue in accordance with Accounting Standards Codification (“ASC”) 606, “Revenue from Contracts with Customers.”</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core principle of the guidance is that an entity should recognize revenue to depict the transfer of promised goods or services to customers in an amount that reflects the consideration to which the entity expects to be entitled in exchange for those goods or services. To achieve that core principle, the Company applies the following steps:</w:t>
      </w:r>
    </w:p>
    <w:p>
      <w:pPr>
        <w:spacing w:after="0" w:line="176" w:lineRule="exact"/>
        <w:rPr>
          <w:sz w:val="20"/>
          <w:szCs w:val="20"/>
          <w:color w:val="auto"/>
        </w:rPr>
      </w:pPr>
    </w:p>
    <w:p>
      <w:pPr>
        <w:ind w:left="980" w:hanging="324"/>
        <w:spacing w:after="0"/>
        <w:tabs>
          <w:tab w:leader="none" w:pos="98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1: Identify the contract(s) with a customer</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2: Identify the performance obligations in the contract</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3: Determine the transaction price</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4: Allocate the transaction price to the performance obligation in the contract</w:t>
      </w:r>
    </w:p>
    <w:p>
      <w:pPr>
        <w:spacing w:after="0" w:line="22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0"/>
          <w:numId w:val="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5: Recognize revenue when (or as) the entity satisfies a performance obligation</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1" w:name="page12"/>
    <w:bookmarkEnd w:id="11"/>
    <w:p>
      <w:pPr>
        <w:jc w:val="both"/>
        <w:spacing w:after="0" w:line="266" w:lineRule="auto"/>
        <w:rPr>
          <w:sz w:val="20"/>
          <w:szCs w:val="20"/>
          <w:color w:val="auto"/>
        </w:rPr>
      </w:pPr>
      <w:r>
        <w:rPr>
          <w:rFonts w:ascii="Times New Roman" w:cs="Times New Roman" w:eastAsia="Times New Roman" w:hAnsi="Times New Roman"/>
          <w:sz w:val="18"/>
          <w:szCs w:val="18"/>
          <w:color w:val="auto"/>
        </w:rPr>
        <w:t>The Company recognizes revenue when (or as) the Company satisfies performance obligations by transferring promised goods or services to its customers. Revenue is measured at the transaction price which is based on the amount of consideration that the Company expects to receive in exchange for transferring the promised goods or services to its customers. Contracts with customers are comprised of invoices and written contracts.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 does not have arrangements for returns from customers. The Company has no sales incentive programs.</w:t>
      </w:r>
    </w:p>
    <w:p>
      <w:pPr>
        <w:spacing w:after="0" w:line="22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Company provides goods, maintenance service warranties for goods sold with a period varying from 18 months to 72 months, a majority of which are 18 months, and an exclusive sales agency license to its customers. For performance obligations related to providing products, the Company expects to recognize the revenue according to the delivery of products. For performance obligation related to maintenance service warranties, the Company expects to recognize the revenue on a ratable basis using a time-based output method. The performance obligations are typically satisfied as services are rendered on a straight-line basis over the contract term, which is generally for 18 months as a majority of the maintenance service warranties periods provided are 18 months. For performance obligation related to exclusive agency license, the Company recognizes the revenue ratably upon the satisfaction over the estimated economic life of the license.</w:t>
      </w:r>
    </w:p>
    <w:p>
      <w:pPr>
        <w:spacing w:after="0" w:line="189"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The Company does not have amounts of contract assets since revenue is recognized as control of goods is transferred. The contract liabilities consist of advance payments from customers and deferred revenue. Advance payments from customers are expected to be recognized as revenue within 12 months. Deferred revenue is expected to be recognized as revenue within 12 months.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Recent Accounting Pronouncements</w:t>
      </w:r>
    </w:p>
    <w:p>
      <w:pPr>
        <w:spacing w:after="0" w:line="229" w:lineRule="exact"/>
        <w:rPr>
          <w:sz w:val="20"/>
          <w:szCs w:val="20"/>
          <w:color w:val="auto"/>
        </w:rPr>
      </w:pPr>
    </w:p>
    <w:p>
      <w:pPr>
        <w:ind w:right="220"/>
        <w:spacing w:after="0" w:line="282" w:lineRule="auto"/>
        <w:rPr>
          <w:sz w:val="20"/>
          <w:szCs w:val="20"/>
          <w:color w:val="auto"/>
        </w:rPr>
      </w:pPr>
      <w:r>
        <w:rPr>
          <w:rFonts w:ascii="Times New Roman" w:cs="Times New Roman" w:eastAsia="Times New Roman" w:hAnsi="Times New Roman"/>
          <w:sz w:val="18"/>
          <w:szCs w:val="18"/>
          <w:color w:val="auto"/>
        </w:rPr>
        <w:t>The FASB issued several updates during the period, none of these standards are either applicable to the Company or require adoption at a future date and none are expected to have a material impact on the consolidated financial statements upon adoption.</w:t>
      </w:r>
    </w:p>
    <w:p>
      <w:pPr>
        <w:spacing w:after="0" w:line="158"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3</w:t>
      </w:r>
      <w:r>
        <w:rPr>
          <w:sz w:val="20"/>
          <w:szCs w:val="20"/>
          <w:color w:val="auto"/>
        </w:rPr>
        <w:tab/>
      </w:r>
      <w:r>
        <w:rPr>
          <w:rFonts w:ascii="Times New Roman" w:cs="Times New Roman" w:eastAsia="Times New Roman" w:hAnsi="Times New Roman"/>
          <w:sz w:val="17"/>
          <w:szCs w:val="17"/>
          <w:b w:val="1"/>
          <w:bCs w:val="1"/>
          <w:color w:val="auto"/>
        </w:rPr>
        <w:t>ACCOUNTS RECEIVABLE</w:t>
      </w:r>
    </w:p>
    <w:p>
      <w:pPr>
        <w:sectPr>
          <w:pgSz w:w="11900" w:h="16838" w:orient="portrait"/>
          <w:cols w:equalWidth="0" w:num="1">
            <w:col w:w="11240"/>
          </w:cols>
          <w:pgMar w:left="320" w:top="796" w:right="339" w:bottom="1440" w:gutter="0" w:footer="0" w:header="0"/>
        </w:sectPr>
      </w:pP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color w:val="auto"/>
        </w:rPr>
        <w:t>As of September 30, 2024 and December 31, 2023, accounts receivable consisted of the following: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Accounts receivable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Allowance for doubtful</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319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3"/>
          </w:tcPr>
          <w:p>
            <w:pPr>
              <w:ind w:left="28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1680" w:type="dxa"/>
            <w:vAlign w:val="bottom"/>
            <w:gridSpan w:val="2"/>
          </w:tcPr>
          <w:p>
            <w:pPr>
              <w:jc w:val="center"/>
              <w:ind w:right="40"/>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r>
      <w:tr>
        <w:trPr>
          <w:trHeight w:val="238"/>
        </w:trPr>
        <w:tc>
          <w:tcPr>
            <w:tcW w:w="1580" w:type="dxa"/>
            <w:vAlign w:val="bottom"/>
            <w:tcBorders>
              <w:bottom w:val="single" w:sz="8" w:color="auto"/>
            </w:tcBorders>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0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100" w:type="dxa"/>
            <w:vAlign w:val="bottom"/>
            <w:tcBorders>
              <w:bottom w:val="single" w:sz="8" w:color="auto"/>
            </w:tcBorders>
          </w:tcPr>
          <w:p>
            <w:pPr>
              <w:spacing w:after="0"/>
              <w:rPr>
                <w:sz w:val="20"/>
                <w:szCs w:val="20"/>
                <w:color w:val="auto"/>
              </w:rPr>
            </w:pPr>
          </w:p>
        </w:tc>
      </w:tr>
      <w:tr>
        <w:trPr>
          <w:trHeight w:val="191"/>
        </w:trPr>
        <w:tc>
          <w:tcPr>
            <w:tcW w:w="1680" w:type="dxa"/>
            <w:vAlign w:val="bottom"/>
            <w:gridSpan w:val="2"/>
          </w:tcPr>
          <w:p>
            <w:pPr>
              <w:jc w:val="right"/>
              <w:ind w:right="36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680" w:type="dxa"/>
            <w:vAlign w:val="bottom"/>
            <w:gridSpan w:val="2"/>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99"/>
              </w:rPr>
              <w:t>(Audited)</w:t>
            </w:r>
          </w:p>
        </w:tc>
      </w:tr>
      <w:tr>
        <w:trPr>
          <w:trHeight w:val="216"/>
        </w:trPr>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30"/>
        </w:trPr>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100,866</w:t>
            </w:r>
          </w:p>
        </w:tc>
        <w:tc>
          <w:tcPr>
            <w:tcW w:w="220" w:type="dxa"/>
            <w:vAlign w:val="bottom"/>
          </w:tcPr>
          <w:p>
            <w:pPr>
              <w:spacing w:after="0"/>
              <w:rPr>
                <w:sz w:val="19"/>
                <w:szCs w:val="19"/>
                <w:color w:val="auto"/>
              </w:rPr>
            </w:pP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173,395</w:t>
            </w:r>
          </w:p>
        </w:tc>
        <w:tc>
          <w:tcPr>
            <w:tcW w:w="100" w:type="dxa"/>
            <w:vAlign w:val="bottom"/>
          </w:tcPr>
          <w:p>
            <w:pPr>
              <w:spacing w:after="0"/>
              <w:rPr>
                <w:sz w:val="19"/>
                <w:szCs w:val="19"/>
                <w:color w:val="auto"/>
              </w:rPr>
            </w:pPr>
          </w:p>
        </w:tc>
      </w:tr>
      <w:tr>
        <w:trPr>
          <w:trHeight w:val="234"/>
        </w:trPr>
        <w:tc>
          <w:tcPr>
            <w:tcW w:w="190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100,866</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173,395</w:t>
            </w:r>
          </w:p>
        </w:tc>
        <w:tc>
          <w:tcPr>
            <w:tcW w:w="100" w:type="dxa"/>
            <w:vAlign w:val="bottom"/>
          </w:tcPr>
          <w:p>
            <w:pPr>
              <w:spacing w:after="0"/>
              <w:rPr>
                <w:sz w:val="19"/>
                <w:szCs w:val="19"/>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ectPr>
          <w:pgSz w:w="11900" w:h="16838" w:orient="portrait"/>
          <w:cols w:equalWidth="0" w:num="2">
            <w:col w:w="7120" w:space="540"/>
            <w:col w:w="3580"/>
          </w:cols>
          <w:pgMar w:left="320" w:top="796" w:right="339" w:bottom="1440" w:gutter="0" w:footer="0" w:header="0"/>
          <w:type w:val="continuous"/>
        </w:sectPr>
      </w:pPr>
    </w:p>
    <w:p>
      <w:pPr>
        <w:spacing w:after="0" w:line="282" w:lineRule="auto"/>
        <w:rPr>
          <w:sz w:val="20"/>
          <w:szCs w:val="20"/>
          <w:color w:val="auto"/>
        </w:rPr>
      </w:pPr>
      <w:r>
        <w:rPr>
          <w:rFonts w:ascii="Times New Roman" w:cs="Times New Roman" w:eastAsia="Times New Roman" w:hAnsi="Times New Roman"/>
          <w:sz w:val="18"/>
          <w:szCs w:val="18"/>
          <w:color w:val="auto"/>
        </w:rPr>
        <w:t>For the nine months ended September 30, 2024 and for the year ended December 31, 2023, the Company has recorded provision for doubtful accounts of nil.</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type w:val="continuous"/>
        </w:sectPr>
      </w:pPr>
    </w:p>
    <w:bookmarkStart w:id="12" w:name="page13"/>
    <w:bookmarkEnd w:id="12"/>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4   INVENTORIES</w:t>
            </w: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432"/>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As of September 30, 2024 and December 31, 2023, inventories consisted of the following:</w:t>
            </w: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r>
      <w:tr>
        <w:trPr>
          <w:trHeight w:val="410"/>
        </w:trPr>
        <w:tc>
          <w:tcPr>
            <w:tcW w:w="7660" w:type="dxa"/>
            <w:vAlign w:val="bottom"/>
          </w:tcPr>
          <w:p>
            <w:pPr>
              <w:spacing w:after="0"/>
              <w:rPr>
                <w:sz w:val="24"/>
                <w:szCs w:val="24"/>
                <w:color w:val="auto"/>
              </w:rPr>
            </w:pPr>
          </w:p>
        </w:tc>
        <w:tc>
          <w:tcPr>
            <w:tcW w:w="1900" w:type="dxa"/>
            <w:vAlign w:val="bottom"/>
            <w:gridSpan w:val="3"/>
          </w:tcPr>
          <w:p>
            <w:pPr>
              <w:ind w:left="28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1680" w:type="dxa"/>
            <w:vAlign w:val="bottom"/>
            <w:gridSpan w:val="3"/>
          </w:tcPr>
          <w:p>
            <w:pPr>
              <w:jc w:val="center"/>
              <w:ind w:right="40"/>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0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20" w:type="dxa"/>
            <w:vAlign w:val="bottom"/>
            <w:tcBorders>
              <w:bottom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r>
      <w:tr>
        <w:trPr>
          <w:trHeight w:val="191"/>
        </w:trPr>
        <w:tc>
          <w:tcPr>
            <w:tcW w:w="7660" w:type="dxa"/>
            <w:vAlign w:val="bottom"/>
          </w:tcPr>
          <w:p>
            <w:pPr>
              <w:spacing w:after="0"/>
              <w:rPr>
                <w:sz w:val="16"/>
                <w:szCs w:val="16"/>
                <w:color w:val="auto"/>
              </w:rPr>
            </w:pPr>
          </w:p>
        </w:tc>
        <w:tc>
          <w:tcPr>
            <w:tcW w:w="1680" w:type="dxa"/>
            <w:vAlign w:val="bottom"/>
            <w:gridSpan w:val="2"/>
          </w:tcPr>
          <w:p>
            <w:pPr>
              <w:jc w:val="right"/>
              <w:ind w:right="36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680" w:type="dxa"/>
            <w:vAlign w:val="bottom"/>
            <w:gridSpan w:val="3"/>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99"/>
              </w:rPr>
              <w:t>(Audited)</w:t>
            </w:r>
          </w:p>
        </w:tc>
      </w:tr>
      <w:tr>
        <w:trPr>
          <w:trHeight w:val="234"/>
        </w:trPr>
        <w:tc>
          <w:tcPr>
            <w:tcW w:w="766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229"/>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Raw materials</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105,130</w:t>
            </w:r>
          </w:p>
        </w:tc>
        <w:tc>
          <w:tcPr>
            <w:tcW w:w="220" w:type="dxa"/>
            <w:vAlign w:val="bottom"/>
            <w:shd w:val="clear" w:color="auto" w:fill="EEEEEE"/>
          </w:tcPr>
          <w:p>
            <w:pPr>
              <w:spacing w:after="0"/>
              <w:rPr>
                <w:sz w:val="19"/>
                <w:szCs w:val="19"/>
                <w:color w:val="auto"/>
              </w:rPr>
            </w:pP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88,432</w:t>
            </w:r>
          </w:p>
        </w:tc>
        <w:tc>
          <w:tcPr>
            <w:tcW w:w="80" w:type="dxa"/>
            <w:vAlign w:val="bottom"/>
            <w:shd w:val="clear" w:color="auto" w:fill="EEEEEE"/>
          </w:tcPr>
          <w:p>
            <w:pPr>
              <w:spacing w:after="0"/>
              <w:rPr>
                <w:sz w:val="19"/>
                <w:szCs w:val="19"/>
                <w:color w:val="auto"/>
              </w:rPr>
            </w:pPr>
          </w:p>
        </w:tc>
      </w:tr>
      <w:tr>
        <w:trPr>
          <w:trHeight w:val="223"/>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105,130</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88,432</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Inventory balances as of September 30, 2024, and September 30, 2023, were $105,130 and $88,432, respectively. Inventory balances include fish products and catering business raw materials.</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5   PREPAID EXPENSES AND OTHER ASSETS, NET</w:t>
            </w: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410"/>
        </w:trPr>
        <w:tc>
          <w:tcPr>
            <w:tcW w:w="7660" w:type="dxa"/>
            <w:vAlign w:val="bottom"/>
          </w:tcPr>
          <w:p>
            <w:pPr>
              <w:spacing w:after="0"/>
              <w:rPr>
                <w:sz w:val="24"/>
                <w:szCs w:val="24"/>
                <w:color w:val="auto"/>
              </w:rPr>
            </w:pPr>
          </w:p>
        </w:tc>
        <w:tc>
          <w:tcPr>
            <w:tcW w:w="1900" w:type="dxa"/>
            <w:vAlign w:val="bottom"/>
            <w:gridSpan w:val="3"/>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1680" w:type="dxa"/>
            <w:vAlign w:val="bottom"/>
            <w:gridSpan w:val="3"/>
          </w:tcPr>
          <w:p>
            <w:pPr>
              <w:jc w:val="center"/>
              <w:ind w:right="40"/>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2024</w:t>
            </w:r>
          </w:p>
        </w:tc>
        <w:tc>
          <w:tcPr>
            <w:tcW w:w="10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20" w:type="dxa"/>
            <w:vAlign w:val="bottom"/>
            <w:tcBorders>
              <w:bottom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r>
      <w:tr>
        <w:trPr>
          <w:trHeight w:val="191"/>
        </w:trPr>
        <w:tc>
          <w:tcPr>
            <w:tcW w:w="7660" w:type="dxa"/>
            <w:vAlign w:val="bottom"/>
          </w:tcPr>
          <w:p>
            <w:pPr>
              <w:spacing w:after="0"/>
              <w:rPr>
                <w:sz w:val="16"/>
                <w:szCs w:val="16"/>
                <w:color w:val="auto"/>
              </w:rPr>
            </w:pPr>
          </w:p>
        </w:tc>
        <w:tc>
          <w:tcPr>
            <w:tcW w:w="1680" w:type="dxa"/>
            <w:vAlign w:val="bottom"/>
            <w:gridSpan w:val="2"/>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680" w:type="dxa"/>
            <w:vAlign w:val="bottom"/>
            <w:gridSpan w:val="3"/>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99"/>
              </w:rPr>
              <w:t>(Audited)</w:t>
            </w:r>
          </w:p>
        </w:tc>
      </w:tr>
      <w:tr>
        <w:trPr>
          <w:trHeight w:val="234"/>
        </w:trPr>
        <w:tc>
          <w:tcPr>
            <w:tcW w:w="766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229"/>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receivables from third party</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626,450</w:t>
            </w:r>
          </w:p>
        </w:tc>
        <w:tc>
          <w:tcPr>
            <w:tcW w:w="220" w:type="dxa"/>
            <w:vAlign w:val="bottom"/>
            <w:shd w:val="clear" w:color="auto" w:fill="EEEEEE"/>
          </w:tcPr>
          <w:p>
            <w:pPr>
              <w:spacing w:after="0"/>
              <w:rPr>
                <w:sz w:val="19"/>
                <w:szCs w:val="19"/>
                <w:color w:val="auto"/>
              </w:rPr>
            </w:pP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10,365</w:t>
            </w:r>
          </w:p>
        </w:tc>
        <w:tc>
          <w:tcPr>
            <w:tcW w:w="80" w:type="dxa"/>
            <w:vAlign w:val="bottom"/>
            <w:shd w:val="clear" w:color="auto" w:fill="EEEEEE"/>
          </w:tcPr>
          <w:p>
            <w:pPr>
              <w:spacing w:after="0"/>
              <w:rPr>
                <w:sz w:val="19"/>
                <w:szCs w:val="19"/>
                <w:color w:val="auto"/>
              </w:rPr>
            </w:pPr>
          </w:p>
        </w:tc>
      </w:tr>
      <w:tr>
        <w:trPr>
          <w:trHeight w:val="223"/>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Prepaid expenses and other assets, net</w:t>
            </w: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626,450</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10,365</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Other receivables as of September 30, 2024 and 2023 were $626,450 and $10,365, respectively. Other receivables include e-commerce live stream receivables for goods and e-commerce sales deposit.</w:t>
      </w:r>
    </w:p>
    <w:p>
      <w:pPr>
        <w:sectPr>
          <w:pgSz w:w="11900" w:h="16838" w:orient="portrait"/>
          <w:cols w:equalWidth="0" w:num="1">
            <w:col w:w="11240"/>
          </w:cols>
          <w:pgMar w:left="320" w:top="792" w:right="339" w:bottom="1440" w:gutter="0" w:footer="0" w:header="0"/>
        </w:sectPr>
      </w:pPr>
    </w:p>
    <w:p>
      <w:pPr>
        <w:spacing w:after="0" w:line="158"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6</w:t>
      </w:r>
      <w:r>
        <w:rPr>
          <w:sz w:val="20"/>
          <w:szCs w:val="20"/>
          <w:color w:val="auto"/>
        </w:rPr>
        <w:tab/>
      </w:r>
      <w:r>
        <w:rPr>
          <w:rFonts w:ascii="Times New Roman" w:cs="Times New Roman" w:eastAsia="Times New Roman" w:hAnsi="Times New Roman"/>
          <w:sz w:val="17"/>
          <w:szCs w:val="17"/>
          <w:b w:val="1"/>
          <w:bCs w:val="1"/>
          <w:color w:val="auto"/>
        </w:rPr>
        <w:t>PROPERTY AND EQUIPMENT, NET</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September 30, 2024 and December 31, 2023, property and equipment consisted of the following: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Equipment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Accumulated depreciation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Property and equipment, net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319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3"/>
          </w:tcPr>
          <w:p>
            <w:pPr>
              <w:ind w:left="28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1680" w:type="dxa"/>
            <w:vAlign w:val="bottom"/>
            <w:gridSpan w:val="2"/>
          </w:tcPr>
          <w:p>
            <w:pPr>
              <w:jc w:val="center"/>
              <w:ind w:right="40"/>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r>
      <w:tr>
        <w:trPr>
          <w:trHeight w:val="238"/>
        </w:trPr>
        <w:tc>
          <w:tcPr>
            <w:tcW w:w="1580" w:type="dxa"/>
            <w:vAlign w:val="bottom"/>
            <w:tcBorders>
              <w:bottom w:val="single" w:sz="8" w:color="auto"/>
            </w:tcBorders>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0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100" w:type="dxa"/>
            <w:vAlign w:val="bottom"/>
            <w:tcBorders>
              <w:bottom w:val="single" w:sz="8" w:color="auto"/>
            </w:tcBorders>
          </w:tcPr>
          <w:p>
            <w:pPr>
              <w:spacing w:after="0"/>
              <w:rPr>
                <w:sz w:val="20"/>
                <w:szCs w:val="20"/>
                <w:color w:val="auto"/>
              </w:rPr>
            </w:pPr>
          </w:p>
        </w:tc>
      </w:tr>
      <w:tr>
        <w:trPr>
          <w:trHeight w:val="191"/>
        </w:trPr>
        <w:tc>
          <w:tcPr>
            <w:tcW w:w="1680" w:type="dxa"/>
            <w:vAlign w:val="bottom"/>
            <w:gridSpan w:val="2"/>
          </w:tcPr>
          <w:p>
            <w:pPr>
              <w:jc w:val="right"/>
              <w:ind w:right="36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680" w:type="dxa"/>
            <w:vAlign w:val="bottom"/>
            <w:gridSpan w:val="2"/>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99"/>
              </w:rPr>
              <w:t>(Audited)</w:t>
            </w:r>
          </w:p>
        </w:tc>
      </w:tr>
      <w:tr>
        <w:trPr>
          <w:trHeight w:val="216"/>
        </w:trPr>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1,820,431</w:t>
            </w:r>
          </w:p>
        </w:tc>
        <w:tc>
          <w:tcPr>
            <w:tcW w:w="220" w:type="dxa"/>
            <w:vAlign w:val="bottom"/>
          </w:tcPr>
          <w:p>
            <w:pPr>
              <w:spacing w:after="0"/>
              <w:rPr>
                <w:sz w:val="18"/>
                <w:szCs w:val="18"/>
                <w:color w:val="auto"/>
              </w:rPr>
            </w:pP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1,783,300</w:t>
            </w:r>
          </w:p>
        </w:tc>
        <w:tc>
          <w:tcPr>
            <w:tcW w:w="100" w:type="dxa"/>
            <w:vAlign w:val="bottom"/>
          </w:tcPr>
          <w:p>
            <w:pPr>
              <w:spacing w:after="0"/>
              <w:rPr>
                <w:sz w:val="18"/>
                <w:szCs w:val="18"/>
                <w:color w:val="auto"/>
              </w:rPr>
            </w:pPr>
          </w:p>
        </w:tc>
      </w:tr>
      <w:tr>
        <w:trPr>
          <w:trHeight w:val="248"/>
        </w:trPr>
        <w:tc>
          <w:tcPr>
            <w:tcW w:w="16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(364,953)</w:t>
            </w:r>
          </w:p>
        </w:tc>
        <w:tc>
          <w:tcPr>
            <w:tcW w:w="220" w:type="dxa"/>
            <w:vAlign w:val="bottom"/>
          </w:tcPr>
          <w:p>
            <w:pPr>
              <w:spacing w:after="0"/>
              <w:rPr>
                <w:sz w:val="21"/>
                <w:szCs w:val="21"/>
                <w:color w:val="auto"/>
              </w:rPr>
            </w:pPr>
          </w:p>
        </w:tc>
        <w:tc>
          <w:tcPr>
            <w:tcW w:w="16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(235,499)</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1,455,478</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1,547,801</w:t>
            </w:r>
          </w:p>
        </w:tc>
        <w:tc>
          <w:tcPr>
            <w:tcW w:w="100" w:type="dxa"/>
            <w:vAlign w:val="bottom"/>
          </w:tcPr>
          <w:p>
            <w:pPr>
              <w:spacing w:after="0"/>
              <w:rPr>
                <w:sz w:val="19"/>
                <w:szCs w:val="19"/>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ectPr>
          <w:pgSz w:w="11900" w:h="16838" w:orient="portrait"/>
          <w:cols w:equalWidth="0" w:num="2">
            <w:col w:w="7440" w:space="220"/>
            <w:col w:w="3580"/>
          </w:cols>
          <w:pgMar w:left="320" w:top="792" w:right="339" w:bottom="1440" w:gutter="0" w:footer="0" w:header="0"/>
          <w:type w:val="continuous"/>
        </w:sectPr>
      </w:pPr>
    </w:p>
    <w:p>
      <w:pPr>
        <w:spacing w:after="0" w:line="282" w:lineRule="auto"/>
        <w:rPr>
          <w:sz w:val="20"/>
          <w:szCs w:val="20"/>
          <w:color w:val="auto"/>
        </w:rPr>
      </w:pPr>
      <w:r>
        <w:rPr>
          <w:rFonts w:ascii="Times New Roman" w:cs="Times New Roman" w:eastAsia="Times New Roman" w:hAnsi="Times New Roman"/>
          <w:sz w:val="18"/>
          <w:szCs w:val="18"/>
          <w:color w:val="auto"/>
        </w:rPr>
        <w:t>Depreciation expenses for the nine months ended September 30, 2024 and 2023 were $112,096 and $109,953, respectively, and $57,567 and $28,345 for the three months ended September 30, 2024 and 2023, respectively.</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39"/>
        <w:spacing w:after="0"/>
        <w:rPr>
          <w:sz w:val="20"/>
          <w:szCs w:val="20"/>
          <w:color w:val="auto"/>
        </w:rPr>
      </w:pPr>
      <w:r>
        <w:rPr>
          <w:rFonts w:ascii="Times New Roman" w:cs="Times New Roman" w:eastAsia="Times New Roman" w:hAnsi="Times New Roman"/>
          <w:sz w:val="18"/>
          <w:szCs w:val="18"/>
          <w:color w:val="auto"/>
        </w:rPr>
        <w:t>13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13" w:name="page14"/>
    <w:bookmarkEnd w:id="13"/>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7</w:t>
      </w:r>
      <w:r>
        <w:rPr>
          <w:sz w:val="20"/>
          <w:szCs w:val="20"/>
          <w:color w:val="auto"/>
        </w:rPr>
        <w:tab/>
      </w:r>
      <w:r>
        <w:rPr>
          <w:rFonts w:ascii="Times New Roman" w:cs="Times New Roman" w:eastAsia="Times New Roman" w:hAnsi="Times New Roman"/>
          <w:sz w:val="17"/>
          <w:szCs w:val="17"/>
          <w:b w:val="1"/>
          <w:bCs w:val="1"/>
          <w:color w:val="auto"/>
        </w:rPr>
        <w:t>FINANCIAL ASSETS AT FAIR VALUE THROUGH PROFIT OR LOSS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fair value of each investment in equity instrument to be measured at fair value through profit or loss is as follows:</w:t>
      </w:r>
    </w:p>
    <w:p>
      <w:pPr>
        <w:sectPr>
          <w:pgSz w:w="11900" w:h="16838" w:orient="portrait"/>
          <w:cols w:equalWidth="0" w:num="1">
            <w:col w:w="11240"/>
          </w:cols>
          <w:pgMar w:left="320" w:top="792"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7" w:lineRule="exact"/>
        <w:rPr>
          <w:sz w:val="20"/>
          <w:szCs w:val="20"/>
          <w:color w:val="auto"/>
        </w:rPr>
      </w:pPr>
    </w:p>
    <w:p>
      <w:pPr>
        <w:ind w:right="1680"/>
        <w:spacing w:after="0" w:line="261" w:lineRule="auto"/>
        <w:rPr>
          <w:sz w:val="20"/>
          <w:szCs w:val="20"/>
          <w:color w:val="auto"/>
        </w:rPr>
      </w:pPr>
      <w:r>
        <w:rPr>
          <w:rFonts w:ascii="Times New Roman" w:cs="Times New Roman" w:eastAsia="Times New Roman" w:hAnsi="Times New Roman"/>
          <w:sz w:val="18"/>
          <w:szCs w:val="18"/>
          <w:color w:val="auto"/>
        </w:rPr>
        <w:t>Financial assets mandatorily measured at fair value through profit or loss Funds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-136525</wp:posOffset>
            </wp:positionV>
            <wp:extent cx="7132320" cy="14541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40005</wp:posOffset>
            </wp:positionV>
            <wp:extent cx="7132320" cy="15430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extLst>
                    </a:blip>
                    <a:srcRect/>
                    <a:stretch>
                      <a:fillRect/>
                    </a:stretch>
                  </pic:blipFill>
                  <pic:spPr bwMode="auto">
                    <a:xfrm>
                      <a:off x="0" y="0"/>
                      <a:ext cx="7132320" cy="154305"/>
                    </a:xfrm>
                    <a:prstGeom prst="rect">
                      <a:avLst/>
                    </a:prstGeom>
                    <a:noFill/>
                  </pic:spPr>
                </pic:pic>
              </a:graphicData>
            </a:graphic>
          </wp:anchor>
        </w:drawing>
      </w:r>
    </w:p>
    <w:p>
      <w:pPr>
        <w:spacing w:after="0" w:line="26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Current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14541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extLst>
                    </a:blip>
                    <a:srcRect/>
                    <a:stretch>
                      <a:fillRect/>
                    </a:stretch>
                  </pic:blipFill>
                  <pic:spPr bwMode="auto">
                    <a:xfrm>
                      <a:off x="0" y="0"/>
                      <a:ext cx="7132320" cy="145415"/>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Non-Current</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 w:lineRule="exact"/>
        <w:rPr>
          <w:sz w:val="20"/>
          <w:szCs w:val="20"/>
          <w:color w:val="auto"/>
        </w:rPr>
      </w:pPr>
      <w:r>
        <w:rPr>
          <w:sz w:val="20"/>
          <w:szCs w:val="20"/>
          <w:color w:val="auto"/>
        </w:rPr>
        <w:br w:type="column"/>
      </w:r>
    </w:p>
    <w:p>
      <w:pPr>
        <w:spacing w:after="0" w:line="201"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3"/>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1580" w:type="dxa"/>
            <w:vAlign w:val="bottom"/>
          </w:tcPr>
          <w:p>
            <w:pPr>
              <w:jc w:val="right"/>
              <w:ind w:right="15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00" w:type="dxa"/>
            <w:vAlign w:val="bottom"/>
          </w:tcPr>
          <w:p>
            <w:pPr>
              <w:spacing w:after="0"/>
              <w:rPr>
                <w:sz w:val="18"/>
                <w:szCs w:val="18"/>
                <w:color w:val="auto"/>
              </w:rPr>
            </w:pPr>
          </w:p>
        </w:tc>
      </w:tr>
      <w:tr>
        <w:trPr>
          <w:trHeight w:val="238"/>
        </w:trPr>
        <w:tc>
          <w:tcPr>
            <w:tcW w:w="1580" w:type="dxa"/>
            <w:vAlign w:val="bottom"/>
            <w:tcBorders>
              <w:bottom w:val="single" w:sz="8" w:color="auto"/>
            </w:tcBorders>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2024</w:t>
            </w:r>
          </w:p>
        </w:tc>
        <w:tc>
          <w:tcPr>
            <w:tcW w:w="10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Borders>
              <w:bottom w:val="single" w:sz="8" w:color="auto"/>
            </w:tcBorders>
          </w:tcPr>
          <w:p>
            <w:pPr>
              <w:spacing w:after="0"/>
              <w:rPr>
                <w:sz w:val="20"/>
                <w:szCs w:val="20"/>
                <w:color w:val="auto"/>
              </w:rPr>
            </w:pPr>
          </w:p>
        </w:tc>
      </w:tr>
      <w:tr>
        <w:trPr>
          <w:trHeight w:val="191"/>
        </w:trPr>
        <w:tc>
          <w:tcPr>
            <w:tcW w:w="1680" w:type="dxa"/>
            <w:vAlign w:val="bottom"/>
            <w:gridSpan w:val="2"/>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580" w:type="dxa"/>
            <w:vAlign w:val="bottom"/>
          </w:tcPr>
          <w:p>
            <w:pPr>
              <w:jc w:val="right"/>
              <w:ind w:right="27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100" w:type="dxa"/>
            <w:vAlign w:val="bottom"/>
          </w:tcPr>
          <w:p>
            <w:pPr>
              <w:spacing w:after="0"/>
              <w:rPr>
                <w:sz w:val="16"/>
                <w:szCs w:val="16"/>
                <w:color w:val="auto"/>
              </w:rPr>
            </w:pPr>
          </w:p>
        </w:tc>
      </w:tr>
      <w:tr>
        <w:trPr>
          <w:trHeight w:val="229"/>
        </w:trPr>
        <w:tc>
          <w:tcPr>
            <w:tcW w:w="1580" w:type="dxa"/>
            <w:vAlign w:val="bottom"/>
          </w:tcPr>
          <w:p>
            <w:pPr>
              <w:jc w:val="right"/>
              <w:ind w:right="59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580" w:type="dxa"/>
            <w:vAlign w:val="bottom"/>
          </w:tcPr>
          <w:p>
            <w:pPr>
              <w:jc w:val="right"/>
              <w:ind w:right="61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9"/>
                <w:szCs w:val="19"/>
                <w:color w:val="auto"/>
              </w:rPr>
            </w:pPr>
          </w:p>
        </w:tc>
      </w:tr>
      <w:tr>
        <w:trPr>
          <w:trHeight w:val="234"/>
        </w:trPr>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208</w:t>
            </w:r>
          </w:p>
        </w:tc>
        <w:tc>
          <w:tcPr>
            <w:tcW w:w="220" w:type="dxa"/>
            <w:vAlign w:val="bottom"/>
          </w:tcPr>
          <w:p>
            <w:pPr>
              <w:spacing w:after="0"/>
              <w:rPr>
                <w:sz w:val="20"/>
                <w:szCs w:val="20"/>
                <w:color w:val="auto"/>
              </w:rPr>
            </w:pP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208,697</w:t>
            </w:r>
          </w:p>
        </w:tc>
        <w:tc>
          <w:tcPr>
            <w:tcW w:w="100" w:type="dxa"/>
            <w:vAlign w:val="bottom"/>
          </w:tcPr>
          <w:p>
            <w:pPr>
              <w:spacing w:after="0"/>
              <w:rPr>
                <w:sz w:val="20"/>
                <w:szCs w:val="20"/>
                <w:color w:val="auto"/>
              </w:rPr>
            </w:pP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208</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208,697</w:t>
            </w:r>
          </w:p>
        </w:tc>
        <w:tc>
          <w:tcPr>
            <w:tcW w:w="100" w:type="dxa"/>
            <w:vAlign w:val="bottom"/>
          </w:tcPr>
          <w:p>
            <w:pPr>
              <w:spacing w:after="0"/>
              <w:rPr>
                <w:sz w:val="19"/>
                <w:szCs w:val="19"/>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r>
        <w:trPr>
          <w:trHeight w:val="642"/>
        </w:trPr>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208</w:t>
            </w:r>
          </w:p>
        </w:tc>
        <w:tc>
          <w:tcPr>
            <w:tcW w:w="220" w:type="dxa"/>
            <w:vAlign w:val="bottom"/>
          </w:tcPr>
          <w:p>
            <w:pPr>
              <w:spacing w:after="0"/>
              <w:rPr>
                <w:sz w:val="24"/>
                <w:szCs w:val="24"/>
                <w:color w:val="auto"/>
              </w:rPr>
            </w:pP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208,697</w:t>
            </w:r>
          </w:p>
        </w:tc>
        <w:tc>
          <w:tcPr>
            <w:tcW w:w="100" w:type="dxa"/>
            <w:vAlign w:val="bottom"/>
          </w:tcPr>
          <w:p>
            <w:pPr>
              <w:spacing w:after="0"/>
              <w:rPr>
                <w:sz w:val="24"/>
                <w:szCs w:val="24"/>
                <w:color w:val="auto"/>
              </w:rPr>
            </w:pP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208</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208,697</w:t>
            </w:r>
          </w:p>
        </w:tc>
        <w:tc>
          <w:tcPr>
            <w:tcW w:w="100" w:type="dxa"/>
            <w:vAlign w:val="bottom"/>
          </w:tcPr>
          <w:p>
            <w:pPr>
              <w:spacing w:after="0"/>
              <w:rPr>
                <w:sz w:val="19"/>
                <w:szCs w:val="19"/>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ectPr>
          <w:pgSz w:w="11900" w:h="16838" w:orient="portrait"/>
          <w:cols w:equalWidth="0" w:num="2">
            <w:col w:w="6940" w:space="720"/>
            <w:col w:w="3580"/>
          </w:cols>
          <w:pgMar w:left="320" w:top="792" w:right="339" w:bottom="1440" w:gutter="0" w:footer="0" w:header="0"/>
          <w:type w:val="continuous"/>
        </w:sectPr>
      </w:pPr>
    </w:p>
    <w:p>
      <w:pPr>
        <w:spacing w:after="0" w:line="282" w:lineRule="auto"/>
        <w:rPr>
          <w:sz w:val="20"/>
          <w:szCs w:val="20"/>
          <w:color w:val="auto"/>
        </w:rPr>
      </w:pPr>
      <w:r>
        <w:rPr>
          <w:rFonts w:ascii="Times New Roman" w:cs="Times New Roman" w:eastAsia="Times New Roman" w:hAnsi="Times New Roman"/>
          <w:sz w:val="18"/>
          <w:szCs w:val="18"/>
          <w:color w:val="auto"/>
        </w:rPr>
        <w:t>Net gain of $4,268 was recognized under changes in fair value of financial assets at fair value through profit or loss in the consolidated statement of operations and comprehensive loss for the period ended September 30, 2024.</w:t>
      </w:r>
    </w:p>
    <w:p>
      <w:pPr>
        <w:sectPr>
          <w:pgSz w:w="11900" w:h="16838" w:orient="portrait"/>
          <w:cols w:equalWidth="0" w:num="1">
            <w:col w:w="11240"/>
          </w:cols>
          <w:pgMar w:left="320" w:top="792" w:right="339" w:bottom="1440" w:gutter="0" w:footer="0" w:header="0"/>
          <w:type w:val="continuous"/>
        </w:sectPr>
      </w:pPr>
    </w:p>
    <w:p>
      <w:pPr>
        <w:spacing w:after="0" w:line="158"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18"/>
          <w:szCs w:val="18"/>
          <w:b w:val="1"/>
          <w:bCs w:val="1"/>
          <w:color w:val="auto"/>
        </w:rPr>
        <w:t>Note 8</w:t>
      </w:r>
      <w:r>
        <w:rPr>
          <w:sz w:val="20"/>
          <w:szCs w:val="20"/>
          <w:color w:val="auto"/>
        </w:rPr>
        <w:tab/>
      </w:r>
      <w:r>
        <w:rPr>
          <w:rFonts w:ascii="Times New Roman" w:cs="Times New Roman" w:eastAsia="Times New Roman" w:hAnsi="Times New Roman"/>
          <w:sz w:val="17"/>
          <w:szCs w:val="17"/>
          <w:b w:val="1"/>
          <w:bCs w:val="1"/>
          <w:color w:val="auto"/>
        </w:rPr>
        <w:t>GOODWILL</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of September 30, 2024 and December 31, 2023, goodwill consisted of the following:</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Goodwill</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Goodwill - Meixin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Goodwill - Xinca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3716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Goodwill – SY Culture</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Less: Impairment</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Goodwill, net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319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4"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3"/>
          </w:tcPr>
          <w:p>
            <w:pPr>
              <w:ind w:left="28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1680" w:type="dxa"/>
            <w:vAlign w:val="bottom"/>
            <w:gridSpan w:val="2"/>
          </w:tcPr>
          <w:p>
            <w:pPr>
              <w:jc w:val="center"/>
              <w:ind w:right="40"/>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r>
      <w:tr>
        <w:trPr>
          <w:trHeight w:val="238"/>
        </w:trPr>
        <w:tc>
          <w:tcPr>
            <w:tcW w:w="1580" w:type="dxa"/>
            <w:vAlign w:val="bottom"/>
            <w:tcBorders>
              <w:bottom w:val="single" w:sz="8" w:color="auto"/>
            </w:tcBorders>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0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100" w:type="dxa"/>
            <w:vAlign w:val="bottom"/>
            <w:tcBorders>
              <w:bottom w:val="single" w:sz="8" w:color="auto"/>
            </w:tcBorders>
          </w:tcPr>
          <w:p>
            <w:pPr>
              <w:spacing w:after="0"/>
              <w:rPr>
                <w:sz w:val="20"/>
                <w:szCs w:val="20"/>
                <w:color w:val="auto"/>
              </w:rPr>
            </w:pPr>
          </w:p>
        </w:tc>
      </w:tr>
      <w:tr>
        <w:trPr>
          <w:trHeight w:val="191"/>
        </w:trPr>
        <w:tc>
          <w:tcPr>
            <w:tcW w:w="1680" w:type="dxa"/>
            <w:vAlign w:val="bottom"/>
            <w:gridSpan w:val="2"/>
          </w:tcPr>
          <w:p>
            <w:pPr>
              <w:jc w:val="right"/>
              <w:ind w:right="36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680" w:type="dxa"/>
            <w:vAlign w:val="bottom"/>
            <w:gridSpan w:val="2"/>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99"/>
              </w:rPr>
              <w:t>(Audited)</w:t>
            </w:r>
          </w:p>
        </w:tc>
      </w:tr>
      <w:tr>
        <w:trPr>
          <w:trHeight w:val="216"/>
        </w:trPr>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3,905,735</w:t>
            </w:r>
          </w:p>
        </w:tc>
        <w:tc>
          <w:tcPr>
            <w:tcW w:w="220" w:type="dxa"/>
            <w:vAlign w:val="bottom"/>
          </w:tcPr>
          <w:p>
            <w:pPr>
              <w:spacing w:after="0"/>
              <w:rPr>
                <w:sz w:val="18"/>
                <w:szCs w:val="18"/>
                <w:color w:val="auto"/>
              </w:rPr>
            </w:pP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3,905,735</w:t>
            </w:r>
          </w:p>
        </w:tc>
        <w:tc>
          <w:tcPr>
            <w:tcW w:w="100" w:type="dxa"/>
            <w:vAlign w:val="bottom"/>
          </w:tcPr>
          <w:p>
            <w:pPr>
              <w:spacing w:after="0"/>
              <w:rPr>
                <w:sz w:val="18"/>
                <w:szCs w:val="18"/>
                <w:color w:val="auto"/>
              </w:rPr>
            </w:pPr>
          </w:p>
        </w:tc>
      </w:tr>
      <w:tr>
        <w:trPr>
          <w:trHeight w:val="216"/>
        </w:trPr>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1,351,703</w:t>
            </w:r>
          </w:p>
        </w:tc>
        <w:tc>
          <w:tcPr>
            <w:tcW w:w="220" w:type="dxa"/>
            <w:vAlign w:val="bottom"/>
          </w:tcPr>
          <w:p>
            <w:pPr>
              <w:spacing w:after="0"/>
              <w:rPr>
                <w:sz w:val="18"/>
                <w:szCs w:val="18"/>
                <w:color w:val="auto"/>
              </w:rPr>
            </w:pP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230,015</w:t>
            </w:r>
          </w:p>
        </w:tc>
        <w:tc>
          <w:tcPr>
            <w:tcW w:w="220" w:type="dxa"/>
            <w:vAlign w:val="bottom"/>
          </w:tcPr>
          <w:p>
            <w:pPr>
              <w:spacing w:after="0"/>
              <w:rPr>
                <w:sz w:val="18"/>
                <w:szCs w:val="18"/>
                <w:color w:val="auto"/>
              </w:rPr>
            </w:pP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48"/>
        </w:trPr>
        <w:tc>
          <w:tcPr>
            <w:tcW w:w="16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(2,250,553)</w:t>
            </w:r>
          </w:p>
        </w:tc>
        <w:tc>
          <w:tcPr>
            <w:tcW w:w="220" w:type="dxa"/>
            <w:vAlign w:val="bottom"/>
          </w:tcPr>
          <w:p>
            <w:pPr>
              <w:spacing w:after="0"/>
              <w:rPr>
                <w:sz w:val="21"/>
                <w:szCs w:val="21"/>
                <w:color w:val="auto"/>
              </w:rPr>
            </w:pPr>
          </w:p>
        </w:tc>
        <w:tc>
          <w:tcPr>
            <w:tcW w:w="16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(2,250,553)</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3,236,900</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1,655,182</w:t>
            </w:r>
          </w:p>
        </w:tc>
        <w:tc>
          <w:tcPr>
            <w:tcW w:w="100" w:type="dxa"/>
            <w:vAlign w:val="bottom"/>
          </w:tcPr>
          <w:p>
            <w:pPr>
              <w:spacing w:after="0"/>
              <w:rPr>
                <w:sz w:val="19"/>
                <w:szCs w:val="19"/>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2">
            <w:col w:w="6940" w:space="720"/>
            <w:col w:w="3580"/>
          </w:cols>
          <w:pgMar w:left="320" w:top="792" w:right="339" w:bottom="1440" w:gutter="0" w:footer="0" w:header="0"/>
          <w:type w:val="continuous"/>
        </w:sect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14" w:name="page15"/>
    <w:bookmarkEnd w:id="14"/>
    <w:tbl>
      <w:tblPr>
        <w:tblLayout w:type="fixed"/>
        <w:tblInd w:w="0" w:type="dxa"/>
        <w:tblCellMar>
          <w:top w:w="0" w:type="dxa"/>
          <w:left w:w="0" w:type="dxa"/>
          <w:bottom w:w="0" w:type="dxa"/>
          <w:right w:w="0" w:type="dxa"/>
        </w:tblCellMar>
      </w:tblPr>
      <w:tr>
        <w:trPr>
          <w:trHeight w:val="238"/>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Customer relations</w:t>
            </w: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23"/>
        </w:trPr>
        <w:tc>
          <w:tcPr>
            <w:tcW w:w="660" w:type="dxa"/>
            <w:vAlign w:val="bottom"/>
          </w:tcPr>
          <w:p>
            <w:pPr>
              <w:spacing w:after="0"/>
              <w:rPr>
                <w:sz w:val="24"/>
                <w:szCs w:val="24"/>
                <w:color w:val="auto"/>
              </w:rPr>
            </w:pPr>
          </w:p>
        </w:tc>
        <w:tc>
          <w:tcPr>
            <w:tcW w:w="7000" w:type="dxa"/>
            <w:vAlign w:val="bottom"/>
          </w:tcPr>
          <w:p>
            <w:pPr>
              <w:spacing w:after="0"/>
              <w:rPr>
                <w:sz w:val="24"/>
                <w:szCs w:val="24"/>
                <w:color w:val="auto"/>
              </w:rPr>
            </w:pPr>
          </w:p>
        </w:tc>
        <w:tc>
          <w:tcPr>
            <w:tcW w:w="1900" w:type="dxa"/>
            <w:vAlign w:val="bottom"/>
            <w:gridSpan w:val="3"/>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1680" w:type="dxa"/>
            <w:vAlign w:val="bottom"/>
            <w:gridSpan w:val="3"/>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c>
          <w:tcPr>
            <w:tcW w:w="0" w:type="dxa"/>
            <w:vAlign w:val="bottom"/>
          </w:tcPr>
          <w:p>
            <w:pPr>
              <w:spacing w:after="0"/>
              <w:rPr>
                <w:sz w:val="1"/>
                <w:szCs w:val="1"/>
                <w:color w:val="auto"/>
              </w:rPr>
            </w:pPr>
          </w:p>
        </w:tc>
      </w:tr>
      <w:tr>
        <w:trPr>
          <w:trHeight w:val="238"/>
        </w:trPr>
        <w:tc>
          <w:tcPr>
            <w:tcW w:w="660" w:type="dxa"/>
            <w:vAlign w:val="bottom"/>
          </w:tcPr>
          <w:p>
            <w:pPr>
              <w:spacing w:after="0"/>
              <w:rPr>
                <w:sz w:val="20"/>
                <w:szCs w:val="20"/>
                <w:color w:val="auto"/>
              </w:rPr>
            </w:pPr>
          </w:p>
        </w:tc>
        <w:tc>
          <w:tcPr>
            <w:tcW w:w="7000" w:type="dxa"/>
            <w:vAlign w:val="bottom"/>
          </w:tcPr>
          <w:p>
            <w:pPr>
              <w:spacing w:after="0"/>
              <w:rPr>
                <w:sz w:val="20"/>
                <w:szCs w:val="20"/>
                <w:color w:val="auto"/>
              </w:rPr>
            </w:pPr>
          </w:p>
        </w:tc>
        <w:tc>
          <w:tcPr>
            <w:tcW w:w="1580" w:type="dxa"/>
            <w:vAlign w:val="bottom"/>
            <w:tcBorders>
              <w:bottom w:val="single" w:sz="8" w:color="auto"/>
            </w:tcBorders>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2024</w:t>
            </w:r>
          </w:p>
        </w:tc>
        <w:tc>
          <w:tcPr>
            <w:tcW w:w="10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20" w:type="dxa"/>
            <w:vAlign w:val="bottom"/>
            <w:tcBorders>
              <w:bottom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91"/>
        </w:trPr>
        <w:tc>
          <w:tcPr>
            <w:tcW w:w="660" w:type="dxa"/>
            <w:vAlign w:val="bottom"/>
          </w:tcPr>
          <w:p>
            <w:pPr>
              <w:spacing w:after="0"/>
              <w:rPr>
                <w:sz w:val="16"/>
                <w:szCs w:val="16"/>
                <w:color w:val="auto"/>
              </w:rPr>
            </w:pPr>
          </w:p>
        </w:tc>
        <w:tc>
          <w:tcPr>
            <w:tcW w:w="7000" w:type="dxa"/>
            <w:vAlign w:val="bottom"/>
          </w:tcPr>
          <w:p>
            <w:pPr>
              <w:spacing w:after="0"/>
              <w:rPr>
                <w:sz w:val="16"/>
                <w:szCs w:val="16"/>
                <w:color w:val="auto"/>
              </w:rPr>
            </w:pPr>
          </w:p>
        </w:tc>
        <w:tc>
          <w:tcPr>
            <w:tcW w:w="1680" w:type="dxa"/>
            <w:vAlign w:val="bottom"/>
            <w:gridSpan w:val="2"/>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680" w:type="dxa"/>
            <w:vAlign w:val="bottom"/>
            <w:gridSpan w:val="3"/>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99"/>
              </w:rPr>
              <w:t>(Audited)</w:t>
            </w:r>
          </w:p>
        </w:tc>
        <w:tc>
          <w:tcPr>
            <w:tcW w:w="0" w:type="dxa"/>
            <w:vAlign w:val="bottom"/>
          </w:tcPr>
          <w:p>
            <w:pPr>
              <w:spacing w:after="0"/>
              <w:rPr>
                <w:sz w:val="1"/>
                <w:szCs w:val="1"/>
                <w:color w:val="auto"/>
              </w:rPr>
            </w:pPr>
          </w:p>
        </w:tc>
      </w:tr>
      <w:tr>
        <w:trPr>
          <w:trHeight w:val="234"/>
        </w:trPr>
        <w:tc>
          <w:tcPr>
            <w:tcW w:w="660" w:type="dxa"/>
            <w:vAlign w:val="bottom"/>
          </w:tcPr>
          <w:p>
            <w:pPr>
              <w:spacing w:after="0"/>
              <w:rPr>
                <w:sz w:val="20"/>
                <w:szCs w:val="20"/>
                <w:color w:val="auto"/>
              </w:rPr>
            </w:pPr>
          </w:p>
        </w:tc>
        <w:tc>
          <w:tcPr>
            <w:tcW w:w="700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6"/>
        </w:trPr>
        <w:tc>
          <w:tcPr>
            <w:tcW w:w="76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Balance b/f</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135,325</w:t>
            </w:r>
          </w:p>
        </w:tc>
        <w:tc>
          <w:tcPr>
            <w:tcW w:w="220" w:type="dxa"/>
            <w:vAlign w:val="bottom"/>
            <w:shd w:val="clear" w:color="auto" w:fill="EEEEEE"/>
          </w:tcPr>
          <w:p>
            <w:pPr>
              <w:spacing w:after="0"/>
              <w:rPr>
                <w:sz w:val="18"/>
                <w:szCs w:val="18"/>
                <w:color w:val="auto"/>
              </w:rPr>
            </w:pP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135,325</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29"/>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Less: Accumulated amortization</w:t>
            </w:r>
          </w:p>
        </w:tc>
        <w:tc>
          <w:tcPr>
            <w:tcW w:w="16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(33,424)</w:t>
            </w:r>
          </w:p>
        </w:tc>
        <w:tc>
          <w:tcPr>
            <w:tcW w:w="220" w:type="dxa"/>
            <w:vAlign w:val="bottom"/>
          </w:tcPr>
          <w:p>
            <w:pPr>
              <w:spacing w:after="0"/>
              <w:rPr>
                <w:sz w:val="19"/>
                <w:szCs w:val="19"/>
                <w:color w:val="auto"/>
              </w:rPr>
            </w:pPr>
          </w:p>
        </w:tc>
        <w:tc>
          <w:tcPr>
            <w:tcW w:w="168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(21,196)</w:t>
            </w:r>
          </w:p>
        </w:tc>
        <w:tc>
          <w:tcPr>
            <w:tcW w:w="0" w:type="dxa"/>
            <w:vAlign w:val="bottom"/>
          </w:tcPr>
          <w:p>
            <w:pPr>
              <w:spacing w:after="0"/>
              <w:rPr>
                <w:sz w:val="1"/>
                <w:szCs w:val="1"/>
                <w:color w:val="auto"/>
              </w:rPr>
            </w:pPr>
          </w:p>
        </w:tc>
      </w:tr>
      <w:tr>
        <w:trPr>
          <w:trHeight w:val="223"/>
        </w:trPr>
        <w:tc>
          <w:tcPr>
            <w:tcW w:w="7660" w:type="dxa"/>
            <w:vAlign w:val="bottom"/>
            <w:tcBorders>
              <w:top w:val="single" w:sz="8" w:color="EEEEEE"/>
              <w:bottom w:val="single" w:sz="8" w:color="EEEEEE"/>
            </w:tcBorders>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Customer relations, net</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101,901</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2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114,129</w:t>
            </w:r>
          </w:p>
        </w:tc>
        <w:tc>
          <w:tcPr>
            <w:tcW w:w="20" w:type="dxa"/>
            <w:vAlign w:val="bottom"/>
            <w:tcBorders>
              <w:top w:val="single" w:sz="8" w:color="EEEEEE"/>
              <w:bottom w:val="single" w:sz="8" w:color="EEEEEE"/>
            </w:tcBorders>
            <w:shd w:val="clear" w:color="auto" w:fill="EEEEEE"/>
          </w:tcPr>
          <w:p>
            <w:pPr>
              <w:spacing w:after="0"/>
              <w:rPr>
                <w:sz w:val="19"/>
                <w:szCs w:val="19"/>
                <w:color w:val="auto"/>
              </w:rPr>
            </w:pPr>
          </w:p>
        </w:tc>
        <w:tc>
          <w:tcPr>
            <w:tcW w:w="80" w:type="dxa"/>
            <w:vAlign w:val="bottom"/>
            <w:tcBorders>
              <w:top w:val="single" w:sz="8" w:color="EEEEEE"/>
              <w:bottom w:val="single" w:sz="8" w:color="EEEEEE"/>
            </w:tcBorders>
            <w:shd w:val="clear" w:color="auto" w:fill="EEEEEE"/>
          </w:tcPr>
          <w:p>
            <w:pPr>
              <w:spacing w:after="0"/>
              <w:rPr>
                <w:sz w:val="19"/>
                <w:szCs w:val="19"/>
                <w:color w:val="auto"/>
              </w:rPr>
            </w:pPr>
          </w:p>
        </w:tc>
        <w:tc>
          <w:tcPr>
            <w:tcW w:w="0" w:type="dxa"/>
            <w:vAlign w:val="bottom"/>
          </w:tcPr>
          <w:p>
            <w:pPr>
              <w:spacing w:after="0"/>
              <w:rPr>
                <w:sz w:val="1"/>
                <w:szCs w:val="1"/>
                <w:color w:val="auto"/>
              </w:rPr>
            </w:pPr>
          </w:p>
        </w:tc>
      </w:tr>
      <w:tr>
        <w:trPr>
          <w:trHeight w:val="20"/>
        </w:trPr>
        <w:tc>
          <w:tcPr>
            <w:tcW w:w="660" w:type="dxa"/>
            <w:vAlign w:val="bottom"/>
            <w:vMerge w:val="restart"/>
          </w:tcPr>
          <w:p>
            <w:pPr>
              <w:spacing w:after="0"/>
              <w:rPr>
                <w:sz w:val="20"/>
                <w:szCs w:val="20"/>
                <w:color w:val="auto"/>
              </w:rPr>
            </w:pPr>
            <w:r>
              <w:rPr>
                <w:rFonts w:ascii="Times New Roman" w:cs="Times New Roman" w:eastAsia="Times New Roman" w:hAnsi="Times New Roman"/>
                <w:sz w:val="18"/>
                <w:szCs w:val="18"/>
                <w:b w:val="1"/>
                <w:bCs w:val="1"/>
                <w:color w:val="auto"/>
              </w:rPr>
              <w:t>Note 9</w:t>
            </w:r>
          </w:p>
        </w:tc>
        <w:tc>
          <w:tcPr>
            <w:tcW w:w="7000" w:type="dxa"/>
            <w:vAlign w:val="bottom"/>
            <w:vMerge w:val="restart"/>
          </w:tcPr>
          <w:p>
            <w:pPr>
              <w:ind w:left="160"/>
              <w:spacing w:after="0"/>
              <w:rPr>
                <w:sz w:val="20"/>
                <w:szCs w:val="20"/>
                <w:color w:val="auto"/>
              </w:rPr>
            </w:pPr>
            <w:r>
              <w:rPr>
                <w:rFonts w:ascii="Times New Roman" w:cs="Times New Roman" w:eastAsia="Times New Roman" w:hAnsi="Times New Roman"/>
                <w:sz w:val="18"/>
                <w:szCs w:val="18"/>
                <w:b w:val="1"/>
                <w:bCs w:val="1"/>
                <w:color w:val="auto"/>
              </w:rPr>
              <w:t>OTHER NON-CURRENT ASSETS</w:t>
            </w: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13"/>
        </w:trPr>
        <w:tc>
          <w:tcPr>
            <w:tcW w:w="660" w:type="dxa"/>
            <w:vAlign w:val="bottom"/>
            <w:vMerge w:val="continue"/>
          </w:tcPr>
          <w:p>
            <w:pPr>
              <w:spacing w:after="0"/>
              <w:rPr>
                <w:sz w:val="24"/>
                <w:szCs w:val="24"/>
                <w:color w:val="auto"/>
              </w:rPr>
            </w:pPr>
          </w:p>
        </w:tc>
        <w:tc>
          <w:tcPr>
            <w:tcW w:w="7000" w:type="dxa"/>
            <w:vAlign w:val="bottom"/>
            <w:vMerge w:val="continue"/>
          </w:tcPr>
          <w:p>
            <w:pPr>
              <w:spacing w:after="0"/>
              <w:rPr>
                <w:sz w:val="24"/>
                <w:szCs w:val="24"/>
                <w:color w:val="auto"/>
              </w:rPr>
            </w:pP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32"/>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As of September 30, 2024 and December 31, 2023, other non-current assets consisted of the following:</w:t>
            </w:r>
          </w:p>
        </w:tc>
        <w:tc>
          <w:tcPr>
            <w:tcW w:w="15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580" w:type="dxa"/>
            <w:vAlign w:val="bottom"/>
          </w:tcPr>
          <w:p>
            <w:pPr>
              <w:spacing w:after="0"/>
              <w:rPr>
                <w:sz w:val="24"/>
                <w:szCs w:val="24"/>
                <w:color w:val="auto"/>
              </w:rPr>
            </w:pPr>
          </w:p>
        </w:tc>
        <w:tc>
          <w:tcPr>
            <w:tcW w:w="20" w:type="dxa"/>
            <w:vAlign w:val="bottom"/>
          </w:tcPr>
          <w:p>
            <w:pPr>
              <w:spacing w:after="0"/>
              <w:rPr>
                <w:sz w:val="24"/>
                <w:szCs w:val="24"/>
                <w:color w:val="auto"/>
              </w:rPr>
            </w:pPr>
          </w:p>
        </w:tc>
        <w:tc>
          <w:tcPr>
            <w:tcW w:w="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0"/>
        </w:trPr>
        <w:tc>
          <w:tcPr>
            <w:tcW w:w="660" w:type="dxa"/>
            <w:vAlign w:val="bottom"/>
          </w:tcPr>
          <w:p>
            <w:pPr>
              <w:spacing w:after="0"/>
              <w:rPr>
                <w:sz w:val="24"/>
                <w:szCs w:val="24"/>
                <w:color w:val="auto"/>
              </w:rPr>
            </w:pPr>
          </w:p>
        </w:tc>
        <w:tc>
          <w:tcPr>
            <w:tcW w:w="7000" w:type="dxa"/>
            <w:vAlign w:val="bottom"/>
          </w:tcPr>
          <w:p>
            <w:pPr>
              <w:spacing w:after="0"/>
              <w:rPr>
                <w:sz w:val="24"/>
                <w:szCs w:val="24"/>
                <w:color w:val="auto"/>
              </w:rPr>
            </w:pPr>
          </w:p>
        </w:tc>
        <w:tc>
          <w:tcPr>
            <w:tcW w:w="1900" w:type="dxa"/>
            <w:vAlign w:val="bottom"/>
            <w:gridSpan w:val="3"/>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1680" w:type="dxa"/>
            <w:vAlign w:val="bottom"/>
            <w:gridSpan w:val="3"/>
          </w:tcPr>
          <w:p>
            <w:pPr>
              <w:jc w:val="center"/>
              <w:ind w:right="40"/>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c>
          <w:tcPr>
            <w:tcW w:w="0" w:type="dxa"/>
            <w:vAlign w:val="bottom"/>
          </w:tcPr>
          <w:p>
            <w:pPr>
              <w:spacing w:after="0"/>
              <w:rPr>
                <w:sz w:val="1"/>
                <w:szCs w:val="1"/>
                <w:color w:val="auto"/>
              </w:rPr>
            </w:pPr>
          </w:p>
        </w:tc>
      </w:tr>
      <w:tr>
        <w:trPr>
          <w:trHeight w:val="238"/>
        </w:trPr>
        <w:tc>
          <w:tcPr>
            <w:tcW w:w="660" w:type="dxa"/>
            <w:vAlign w:val="bottom"/>
          </w:tcPr>
          <w:p>
            <w:pPr>
              <w:spacing w:after="0"/>
              <w:rPr>
                <w:sz w:val="20"/>
                <w:szCs w:val="20"/>
                <w:color w:val="auto"/>
              </w:rPr>
            </w:pPr>
          </w:p>
        </w:tc>
        <w:tc>
          <w:tcPr>
            <w:tcW w:w="7000" w:type="dxa"/>
            <w:vAlign w:val="bottom"/>
          </w:tcPr>
          <w:p>
            <w:pPr>
              <w:spacing w:after="0"/>
              <w:rPr>
                <w:sz w:val="20"/>
                <w:szCs w:val="20"/>
                <w:color w:val="auto"/>
              </w:rPr>
            </w:pPr>
          </w:p>
        </w:tc>
        <w:tc>
          <w:tcPr>
            <w:tcW w:w="1580" w:type="dxa"/>
            <w:vAlign w:val="bottom"/>
            <w:tcBorders>
              <w:bottom w:val="single" w:sz="8" w:color="auto"/>
            </w:tcBorders>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2024</w:t>
            </w:r>
          </w:p>
        </w:tc>
        <w:tc>
          <w:tcPr>
            <w:tcW w:w="10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20" w:type="dxa"/>
            <w:vAlign w:val="bottom"/>
            <w:tcBorders>
              <w:bottom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c>
          <w:tcPr>
            <w:tcW w:w="0" w:type="dxa"/>
            <w:vAlign w:val="bottom"/>
          </w:tcPr>
          <w:p>
            <w:pPr>
              <w:spacing w:after="0"/>
              <w:rPr>
                <w:sz w:val="1"/>
                <w:szCs w:val="1"/>
                <w:color w:val="auto"/>
              </w:rPr>
            </w:pPr>
          </w:p>
        </w:tc>
      </w:tr>
      <w:tr>
        <w:trPr>
          <w:trHeight w:val="191"/>
        </w:trPr>
        <w:tc>
          <w:tcPr>
            <w:tcW w:w="660" w:type="dxa"/>
            <w:vAlign w:val="bottom"/>
          </w:tcPr>
          <w:p>
            <w:pPr>
              <w:spacing w:after="0"/>
              <w:rPr>
                <w:sz w:val="16"/>
                <w:szCs w:val="16"/>
                <w:color w:val="auto"/>
              </w:rPr>
            </w:pPr>
          </w:p>
        </w:tc>
        <w:tc>
          <w:tcPr>
            <w:tcW w:w="7000" w:type="dxa"/>
            <w:vAlign w:val="bottom"/>
          </w:tcPr>
          <w:p>
            <w:pPr>
              <w:spacing w:after="0"/>
              <w:rPr>
                <w:sz w:val="16"/>
                <w:szCs w:val="16"/>
                <w:color w:val="auto"/>
              </w:rPr>
            </w:pPr>
          </w:p>
        </w:tc>
        <w:tc>
          <w:tcPr>
            <w:tcW w:w="1680" w:type="dxa"/>
            <w:vAlign w:val="bottom"/>
            <w:gridSpan w:val="2"/>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680" w:type="dxa"/>
            <w:vAlign w:val="bottom"/>
            <w:gridSpan w:val="3"/>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99"/>
              </w:rPr>
              <w:t>(Audited)</w:t>
            </w:r>
          </w:p>
        </w:tc>
        <w:tc>
          <w:tcPr>
            <w:tcW w:w="0" w:type="dxa"/>
            <w:vAlign w:val="bottom"/>
          </w:tcPr>
          <w:p>
            <w:pPr>
              <w:spacing w:after="0"/>
              <w:rPr>
                <w:sz w:val="1"/>
                <w:szCs w:val="1"/>
                <w:color w:val="auto"/>
              </w:rPr>
            </w:pPr>
          </w:p>
        </w:tc>
      </w:tr>
      <w:tr>
        <w:trPr>
          <w:trHeight w:val="234"/>
        </w:trPr>
        <w:tc>
          <w:tcPr>
            <w:tcW w:w="660" w:type="dxa"/>
            <w:vAlign w:val="bottom"/>
          </w:tcPr>
          <w:p>
            <w:pPr>
              <w:spacing w:after="0"/>
              <w:rPr>
                <w:sz w:val="20"/>
                <w:szCs w:val="20"/>
                <w:color w:val="auto"/>
              </w:rPr>
            </w:pPr>
          </w:p>
        </w:tc>
        <w:tc>
          <w:tcPr>
            <w:tcW w:w="700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6"/>
        </w:trPr>
        <w:tc>
          <w:tcPr>
            <w:tcW w:w="76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Non-current Assets</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4,589</w:t>
            </w:r>
          </w:p>
        </w:tc>
        <w:tc>
          <w:tcPr>
            <w:tcW w:w="220" w:type="dxa"/>
            <w:vAlign w:val="bottom"/>
            <w:shd w:val="clear" w:color="auto" w:fill="EEEEEE"/>
          </w:tcPr>
          <w:p>
            <w:pPr>
              <w:spacing w:after="0"/>
              <w:rPr>
                <w:sz w:val="18"/>
                <w:szCs w:val="18"/>
                <w:color w:val="auto"/>
              </w:rPr>
            </w:pP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4,730</w:t>
            </w: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Prepaid Rent Expense</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5,258</w:t>
            </w:r>
          </w:p>
        </w:tc>
        <w:tc>
          <w:tcPr>
            <w:tcW w:w="220" w:type="dxa"/>
            <w:vAlign w:val="bottom"/>
          </w:tcPr>
          <w:p>
            <w:pPr>
              <w:spacing w:after="0"/>
              <w:rPr>
                <w:sz w:val="18"/>
                <w:szCs w:val="18"/>
                <w:color w:val="auto"/>
              </w:rPr>
            </w:pPr>
          </w:p>
        </w:tc>
        <w:tc>
          <w:tcPr>
            <w:tcW w:w="168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76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Deferred Expenses</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1,013,597</w:t>
            </w:r>
          </w:p>
        </w:tc>
        <w:tc>
          <w:tcPr>
            <w:tcW w:w="220" w:type="dxa"/>
            <w:vAlign w:val="bottom"/>
            <w:shd w:val="clear" w:color="auto" w:fill="EEEEEE"/>
          </w:tcPr>
          <w:p>
            <w:pPr>
              <w:spacing w:after="0"/>
              <w:rPr>
                <w:sz w:val="18"/>
                <w:szCs w:val="18"/>
                <w:color w:val="auto"/>
              </w:rPr>
            </w:pPr>
          </w:p>
        </w:tc>
        <w:tc>
          <w:tcPr>
            <w:tcW w:w="1680" w:type="dxa"/>
            <w:vAlign w:val="bottom"/>
            <w:gridSpan w:val="3"/>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09"/>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Total other non-current assets</w:t>
            </w: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1,023,444</w:t>
            </w: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4,730</w:t>
            </w:r>
          </w:p>
        </w:tc>
        <w:tc>
          <w:tcPr>
            <w:tcW w:w="20" w:type="dxa"/>
            <w:vAlign w:val="bottom"/>
            <w:tcBorders>
              <w:bottom w:val="single" w:sz="8" w:color="auto"/>
            </w:tcBorders>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0"/>
        </w:trPr>
        <w:tc>
          <w:tcPr>
            <w:tcW w:w="660" w:type="dxa"/>
            <w:vAlign w:val="bottom"/>
          </w:tcPr>
          <w:p>
            <w:pPr>
              <w:spacing w:after="0" w:line="20" w:lineRule="exact"/>
              <w:rPr>
                <w:sz w:val="1"/>
                <w:szCs w:val="1"/>
                <w:color w:val="auto"/>
              </w:rPr>
            </w:pPr>
          </w:p>
        </w:tc>
        <w:tc>
          <w:tcPr>
            <w:tcW w:w="700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prepaid rent expenses are leases, rent, equipment, and fees and deferred expenses include e-commerce live streamer contracts’ service expenses.</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prepaid rent expenses pertain to our offices located in Hangzhou, China, which serve our e-commerce business operations. The expense covers monthly rent totaling $531 and annual property fees of $478, for the period from January 31, 2024 to September 30, 2024. The facilities include live-streaming offices and a warehouse utilized for product sales that support our product sales activities.</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deferred expenses refer to advance payments made under contracts with live streamers. These expenses are subsequently deducted from the revenue generated by the streamers’ services.</w:t>
      </w:r>
    </w:p>
    <w:p>
      <w:pPr>
        <w:sectPr>
          <w:pgSz w:w="11900" w:h="16838" w:orient="portrait"/>
          <w:cols w:equalWidth="0" w:num="1">
            <w:col w:w="11240"/>
          </w:cols>
          <w:pgMar w:left="320" w:top="792" w:right="339" w:bottom="609" w:gutter="0" w:footer="0" w:header="0"/>
        </w:sectPr>
      </w:pPr>
    </w:p>
    <w:p>
      <w:pPr>
        <w:spacing w:after="0" w:line="158" w:lineRule="exact"/>
        <w:rPr>
          <w:sz w:val="20"/>
          <w:szCs w:val="20"/>
          <w:color w:val="auto"/>
        </w:rPr>
      </w:pPr>
    </w:p>
    <w:p>
      <w:pPr>
        <w:spacing w:after="0"/>
        <w:tabs>
          <w:tab w:leader="none" w:pos="880" w:val="left"/>
        </w:tabs>
        <w:rPr>
          <w:sz w:val="20"/>
          <w:szCs w:val="20"/>
          <w:color w:val="auto"/>
        </w:rPr>
      </w:pPr>
      <w:r>
        <w:rPr>
          <w:rFonts w:ascii="Times New Roman" w:cs="Times New Roman" w:eastAsia="Times New Roman" w:hAnsi="Times New Roman"/>
          <w:sz w:val="18"/>
          <w:szCs w:val="18"/>
          <w:b w:val="1"/>
          <w:bCs w:val="1"/>
          <w:color w:val="auto"/>
        </w:rPr>
        <w:t>Note 10</w:t>
      </w:r>
      <w:r>
        <w:rPr>
          <w:sz w:val="20"/>
          <w:szCs w:val="20"/>
          <w:color w:val="auto"/>
        </w:rPr>
        <w:tab/>
      </w:r>
      <w:r>
        <w:rPr>
          <w:rFonts w:ascii="Times New Roman" w:cs="Times New Roman" w:eastAsia="Times New Roman" w:hAnsi="Times New Roman"/>
          <w:sz w:val="18"/>
          <w:szCs w:val="18"/>
          <w:b w:val="1"/>
          <w:bCs w:val="1"/>
          <w:color w:val="auto"/>
        </w:rPr>
        <w:t>OTHER BORROWINGS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Others loans consisted of the following: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ind w:right="1320"/>
        <w:spacing w:after="0" w:line="313" w:lineRule="auto"/>
        <w:rPr>
          <w:sz w:val="20"/>
          <w:szCs w:val="20"/>
          <w:color w:val="auto"/>
        </w:rPr>
      </w:pPr>
      <w:r>
        <w:rPr>
          <w:rFonts w:ascii="Times New Roman" w:cs="Times New Roman" w:eastAsia="Times New Roman" w:hAnsi="Times New Roman"/>
          <w:sz w:val="18"/>
          <w:szCs w:val="18"/>
          <w:color w:val="auto"/>
        </w:rPr>
        <w:t>Secured loan from Chailease Finance Co., Ltd wholly repayable within 1 year Total secured loan wholly repayable within 1 year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-330835</wp:posOffset>
            </wp:positionV>
            <wp:extent cx="7132320" cy="14605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5080</wp:posOffset>
            </wp:positionH>
            <wp:positionV relativeFrom="paragraph">
              <wp:posOffset>-39370</wp:posOffset>
            </wp:positionV>
            <wp:extent cx="7132320" cy="13716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115" w:lineRule="exact"/>
        <w:rPr>
          <w:sz w:val="20"/>
          <w:szCs w:val="20"/>
          <w:color w:val="auto"/>
        </w:rPr>
      </w:pPr>
    </w:p>
    <w:p>
      <w:pPr>
        <w:ind w:right="1060"/>
        <w:spacing w:after="0" w:line="297" w:lineRule="auto"/>
        <w:rPr>
          <w:sz w:val="20"/>
          <w:szCs w:val="20"/>
          <w:color w:val="auto"/>
        </w:rPr>
      </w:pPr>
      <w:r>
        <w:rPr>
          <w:rFonts w:ascii="Times New Roman" w:cs="Times New Roman" w:eastAsia="Times New Roman" w:hAnsi="Times New Roman"/>
          <w:sz w:val="18"/>
          <w:szCs w:val="18"/>
          <w:color w:val="auto"/>
        </w:rPr>
        <w:t>Secured loan from Chailease Finance Co., Ltd wholly repayable more than 1 year Total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-167005</wp:posOffset>
            </wp:positionV>
            <wp:extent cx="7132320" cy="16319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19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loan has been repaid in full.</w:t>
      </w:r>
    </w:p>
    <w:p>
      <w:pPr>
        <w:spacing w:after="0" w:line="221" w:lineRule="exact"/>
        <w:rPr>
          <w:sz w:val="20"/>
          <w:szCs w:val="20"/>
          <w:color w:val="auto"/>
        </w:rPr>
      </w:pPr>
    </w:p>
    <w:p>
      <w:pPr>
        <w:spacing w:after="0"/>
        <w:tabs>
          <w:tab w:leader="none" w:pos="840" w:val="left"/>
        </w:tabs>
        <w:rPr>
          <w:sz w:val="20"/>
          <w:szCs w:val="20"/>
          <w:color w:val="auto"/>
        </w:rPr>
      </w:pPr>
      <w:r>
        <w:rPr>
          <w:rFonts w:ascii="Times New Roman" w:cs="Times New Roman" w:eastAsia="Times New Roman" w:hAnsi="Times New Roman"/>
          <w:sz w:val="18"/>
          <w:szCs w:val="18"/>
          <w:b w:val="1"/>
          <w:bCs w:val="1"/>
          <w:color w:val="auto"/>
        </w:rPr>
        <w:t>Note 11</w:t>
      </w:r>
      <w:r>
        <w:rPr>
          <w:sz w:val="20"/>
          <w:szCs w:val="20"/>
          <w:color w:val="auto"/>
        </w:rPr>
        <w:tab/>
      </w:r>
      <w:r>
        <w:rPr>
          <w:rFonts w:ascii="Times New Roman" w:cs="Times New Roman" w:eastAsia="Times New Roman" w:hAnsi="Times New Roman"/>
          <w:sz w:val="17"/>
          <w:szCs w:val="17"/>
          <w:b w:val="1"/>
          <w:bCs w:val="1"/>
          <w:color w:val="auto"/>
        </w:rPr>
        <w:t>WARRANTS</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2"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3"/>
          </w:tcPr>
          <w:p>
            <w:pPr>
              <w:ind w:left="28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1680" w:type="dxa"/>
            <w:vAlign w:val="bottom"/>
            <w:gridSpan w:val="2"/>
          </w:tcPr>
          <w:p>
            <w:pPr>
              <w:jc w:val="center"/>
              <w:ind w:right="40"/>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r>
      <w:tr>
        <w:trPr>
          <w:trHeight w:val="238"/>
        </w:trPr>
        <w:tc>
          <w:tcPr>
            <w:tcW w:w="1580" w:type="dxa"/>
            <w:vAlign w:val="bottom"/>
            <w:tcBorders>
              <w:bottom w:val="single" w:sz="8" w:color="auto"/>
            </w:tcBorders>
          </w:tcPr>
          <w:p>
            <w:pPr>
              <w:ind w:left="66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0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100" w:type="dxa"/>
            <w:vAlign w:val="bottom"/>
            <w:tcBorders>
              <w:bottom w:val="single" w:sz="8" w:color="auto"/>
            </w:tcBorders>
          </w:tcPr>
          <w:p>
            <w:pPr>
              <w:spacing w:after="0"/>
              <w:rPr>
                <w:sz w:val="20"/>
                <w:szCs w:val="20"/>
                <w:color w:val="auto"/>
              </w:rPr>
            </w:pPr>
          </w:p>
        </w:tc>
      </w:tr>
      <w:tr>
        <w:trPr>
          <w:trHeight w:val="191"/>
        </w:trPr>
        <w:tc>
          <w:tcPr>
            <w:tcW w:w="1680" w:type="dxa"/>
            <w:vAlign w:val="bottom"/>
            <w:gridSpan w:val="2"/>
          </w:tcPr>
          <w:p>
            <w:pPr>
              <w:ind w:left="38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680" w:type="dxa"/>
            <w:vAlign w:val="bottom"/>
            <w:gridSpan w:val="2"/>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99"/>
              </w:rPr>
              <w:t>(Audited)</w:t>
            </w:r>
          </w:p>
        </w:tc>
      </w:tr>
      <w:tr>
        <w:trPr>
          <w:trHeight w:val="230"/>
        </w:trPr>
        <w:tc>
          <w:tcPr>
            <w:tcW w:w="1580" w:type="dxa"/>
            <w:vAlign w:val="bottom"/>
          </w:tcPr>
          <w:p>
            <w:pPr>
              <w:ind w:left="74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9"/>
                <w:szCs w:val="19"/>
                <w:color w:val="auto"/>
              </w:rPr>
            </w:pPr>
          </w:p>
        </w:tc>
      </w:tr>
      <w:tr>
        <w:trPr>
          <w:trHeight w:val="234"/>
        </w:trPr>
        <w:tc>
          <w:tcPr>
            <w:tcW w:w="1900" w:type="dxa"/>
            <w:vAlign w:val="bottom"/>
            <w:gridSpan w:val="3"/>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487,800</w:t>
            </w:r>
          </w:p>
        </w:tc>
        <w:tc>
          <w:tcPr>
            <w:tcW w:w="100" w:type="dxa"/>
            <w:vAlign w:val="bottom"/>
          </w:tcPr>
          <w:p>
            <w:pPr>
              <w:spacing w:after="0"/>
              <w:rPr>
                <w:sz w:val="20"/>
                <w:szCs w:val="20"/>
                <w:color w:val="auto"/>
              </w:rPr>
            </w:pPr>
          </w:p>
        </w:tc>
      </w:tr>
      <w:tr>
        <w:trPr>
          <w:trHeight w:val="228"/>
        </w:trPr>
        <w:tc>
          <w:tcPr>
            <w:tcW w:w="1580" w:type="dxa"/>
            <w:vAlign w:val="bottom"/>
            <w:tcBorders>
              <w:top w:val="single" w:sz="8" w:color="auto"/>
            </w:tcBorders>
          </w:tcPr>
          <w:p>
            <w:pPr>
              <w:ind w:left="1500"/>
              <w:spacing w:after="0"/>
              <w:rPr>
                <w:sz w:val="20"/>
                <w:szCs w:val="20"/>
                <w:color w:val="auto"/>
              </w:rPr>
            </w:pPr>
            <w:r>
              <w:rPr>
                <w:rFonts w:ascii="Times New Roman" w:cs="Times New Roman" w:eastAsia="Times New Roman" w:hAnsi="Times New Roman"/>
                <w:sz w:val="17"/>
                <w:szCs w:val="17"/>
                <w:color w:val="auto"/>
                <w:w w:val="70"/>
              </w:rPr>
              <w:t>–</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5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487,800</w:t>
            </w:r>
          </w:p>
        </w:tc>
        <w:tc>
          <w:tcPr>
            <w:tcW w:w="100" w:type="dxa"/>
            <w:vAlign w:val="bottom"/>
          </w:tcPr>
          <w:p>
            <w:pPr>
              <w:spacing w:after="0"/>
              <w:rPr>
                <w:sz w:val="19"/>
                <w:szCs w:val="19"/>
                <w:color w:val="auto"/>
              </w:rPr>
            </w:pPr>
          </w:p>
        </w:tc>
      </w:tr>
      <w:tr>
        <w:trPr>
          <w:trHeight w:val="427"/>
        </w:trPr>
        <w:tc>
          <w:tcPr>
            <w:tcW w:w="1900" w:type="dxa"/>
            <w:vAlign w:val="bottom"/>
            <w:gridSpan w:val="3"/>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1580" w:type="dxa"/>
            <w:vAlign w:val="bottom"/>
            <w:tcBorders>
              <w:top w:val="single" w:sz="8" w:color="auto"/>
              <w:bottom w:val="single" w:sz="8" w:color="auto"/>
            </w:tcBorders>
          </w:tcPr>
          <w:p>
            <w:pPr>
              <w:ind w:left="1500"/>
              <w:spacing w:after="0"/>
              <w:rPr>
                <w:sz w:val="20"/>
                <w:szCs w:val="20"/>
                <w:color w:val="auto"/>
              </w:rPr>
            </w:pPr>
            <w:r>
              <w:rPr>
                <w:rFonts w:ascii="Times New Roman" w:cs="Times New Roman" w:eastAsia="Times New Roman" w:hAnsi="Times New Roman"/>
                <w:sz w:val="17"/>
                <w:szCs w:val="17"/>
                <w:color w:val="auto"/>
                <w:w w:val="70"/>
              </w:rPr>
              <w:t>–</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487,800</w:t>
            </w:r>
          </w:p>
        </w:tc>
        <w:tc>
          <w:tcPr>
            <w:tcW w:w="100" w:type="dxa"/>
            <w:vAlign w:val="bottom"/>
          </w:tcPr>
          <w:p>
            <w:pPr>
              <w:spacing w:after="0"/>
              <w:rPr>
                <w:sz w:val="19"/>
                <w:szCs w:val="19"/>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032" w:lineRule="exact"/>
        <w:rPr>
          <w:sz w:val="20"/>
          <w:szCs w:val="20"/>
          <w:color w:val="auto"/>
        </w:rPr>
      </w:pPr>
    </w:p>
    <w:p>
      <w:pPr>
        <w:sectPr>
          <w:pgSz w:w="11900" w:h="16838" w:orient="portrait"/>
          <w:cols w:equalWidth="0" w:num="2">
            <w:col w:w="6940" w:space="720"/>
            <w:col w:w="3580"/>
          </w:cols>
          <w:pgMar w:left="320" w:top="792" w:right="339" w:bottom="609" w:gutter="0" w:footer="0" w:header="0"/>
          <w:type w:val="continuous"/>
        </w:sectPr>
      </w:pPr>
    </w:p>
    <w:p>
      <w:pPr>
        <w:spacing w:after="0" w:line="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On April 1, 2021, the Company entered into a securities purchase agreement with certain investors for an aggregate of 80,000 shares of its preferred stock at a per share purchase price of $2.50. As part of the transaction, the investors received one Class C warrant and one Class D warrant for the subscription of each preferred share. The Class C warrants consist of the right to purchase up to 80,000 shares of the Company’s common stock at an exercise price of $2.50 per share exercisable for 36 months from the date of inception. The Class D warrants consist of the right to purchase up to 80,000 shares of the Company’s common stock at an exercise price of $5.00 per share exercisable for 36 months from the date of inception. The subscription was completed on August 10, 2021.</w:t>
      </w:r>
    </w:p>
    <w:p>
      <w:pPr>
        <w:spacing w:after="0" w:line="18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On September 27, 2021, the Company entered into another securities purchase agreement with the same investors, pursuant to which the Company issued in a registered direct offering, an aggregate of 48,000 shares of common stock of the Company at a per share purchase price of $2.50. In addition, the investors also received one Class C warrant and one Class D warrant for the subscription of each preferred share. The Class C warrants consist of the right to purchase up to 80,000 shares of the Company’s common stock at an exercise price of $2.50 per share exercisable for 36 months from the date of inception. The Class D warrants consist of the right to purchase up to 80,000 shares of the Company’s common stock at an exercise price of $5.00 per share exercisable for 36 months from the date of inception.</w:t>
      </w: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609" w:gutter="0" w:footer="0" w:header="0"/>
          <w:type w:val="continuous"/>
        </w:sectPr>
      </w:pPr>
    </w:p>
    <w:bookmarkStart w:id="15" w:name="page16"/>
    <w:bookmarkEnd w:id="15"/>
    <w:p>
      <w:pPr>
        <w:spacing w:after="0"/>
        <w:rPr>
          <w:sz w:val="20"/>
          <w:szCs w:val="20"/>
          <w:color w:val="auto"/>
        </w:rPr>
      </w:pPr>
      <w:r>
        <w:rPr>
          <w:rFonts w:ascii="Times New Roman" w:cs="Times New Roman" w:eastAsia="Times New Roman" w:hAnsi="Times New Roman"/>
          <w:sz w:val="18"/>
          <w:szCs w:val="18"/>
          <w:i w:val="1"/>
          <w:iCs w:val="1"/>
          <w:u w:val="single" w:color="auto"/>
          <w:color w:val="auto"/>
        </w:rPr>
        <w:t>Public Offering</w:t>
      </w:r>
    </w:p>
    <w:p>
      <w:pPr>
        <w:spacing w:after="0" w:line="22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In connection with a firm commitment underwritten public offering (the “Public Offering”) pursuant to a registration statement on Form S-1, amended (File No. 333-264059), originally filed with the SEC on April 1, 2022, and declared effective by the SEC on August 10, 2022, the Company sold an aggregate of 1,880,000 units (the “Units”). Each Unit consisted of one share of common stock and a warrant to purchase two shares of common stock. Each warrant underlying the Units was exercisable from the date of issuance until the fifth anniversary of the issuance date for $3.85 per share of Common Stock (110% of the public offering price per Unit), subject to adjustment in the event of stock dividends, stock splits, stock combinations, reclassifications, reorganizations or similar events affecting the common stock as described in the warrants. The Public Offering closed on August 15, 2022, and the Company received total gross proceeds of $6.58 million. After deducting the underwriting commissions, discounts, and offering expenses, the Company received net proceeds of approximately $5.3 million.</w:t>
      </w:r>
    </w:p>
    <w:p>
      <w:pPr>
        <w:spacing w:after="0" w:line="19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connection with the Public Offering and pursuant to the underwriting agreement between us and the underwriters named therein, we granted the underwriters a 45-day option to purchase up to 282,000 additional shares of common stock and warrants, equivalent to 15% of the Units sold in the Public Offering, at the public offering price per Unit, less underwriting discounts and commissions, to cover over-allotments, if any. On September 23, 2022, the underwriters exercised their option to purchase an additional 282,000 warrants from us for gross proceeds of $2,820. The warrants were issued to the underwriters on September 26, 2022.</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November 14, 2022, the exercise price of the warrants was decreased to $1.925. Under the terms of the warrants, the exercise price was to be decreased to the greater of (i) $1.925, which represented 50% of the original exercise price; and (ii) 100% of the last volume weighted average price immediately</w:t>
      </w:r>
    </w:p>
    <w:p>
      <w:pPr>
        <w:jc w:val="both"/>
        <w:spacing w:after="0" w:line="209" w:lineRule="auto"/>
        <w:rPr>
          <w:sz w:val="20"/>
          <w:szCs w:val="20"/>
          <w:color w:val="auto"/>
        </w:rPr>
      </w:pPr>
      <w:r>
        <w:rPr>
          <w:rFonts w:ascii="Times New Roman" w:cs="Times New Roman" w:eastAsia="Times New Roman" w:hAnsi="Times New Roman"/>
          <w:sz w:val="18"/>
          <w:szCs w:val="18"/>
          <w:color w:val="auto"/>
        </w:rPr>
        <w:t>preceding the 90</w:t>
      </w:r>
      <w:r>
        <w:rPr>
          <w:rFonts w:ascii="Times New Roman" w:cs="Times New Roman" w:eastAsia="Times New Roman" w:hAnsi="Times New Roman"/>
          <w:sz w:val="29"/>
          <w:szCs w:val="29"/>
          <w:color w:val="auto"/>
          <w:vertAlign w:val="superscript"/>
        </w:rPr>
        <w:t>th</w:t>
      </w:r>
      <w:r>
        <w:rPr>
          <w:rFonts w:ascii="Times New Roman" w:cs="Times New Roman" w:eastAsia="Times New Roman" w:hAnsi="Times New Roman"/>
          <w:sz w:val="18"/>
          <w:szCs w:val="18"/>
          <w:color w:val="auto"/>
        </w:rPr>
        <w:t xml:space="preserve"> calendar day following the initial issuance date (the “Reset Exercise Price”) if, on the date that is 90 calendar days immediately following the initial issuance date, the Reset Exercise Price is less than the original $3.85 exercise price on that date.</w:t>
      </w:r>
    </w:p>
    <w:p>
      <w:pPr>
        <w:spacing w:after="0" w:line="20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Reset Exercise Price remains subject to adjustment in the event of stock dividends, stock splits, stock combinations, reclassifications, reorganizations or similar events affecting the Common Stock as described in the Warrants.</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Reverse Split</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connection with the Public Offering, on August 11, 2022, the Company effected a 2:3 reverse stock split for each share of common stock issued and outstanding. As a result of reverse stock split, the shares of common stock issuable upon the conversion of Class C warrant decreased from 80,000 shares to 53,334 shares for $3.75 per share and Class D warrant decreased from 80,000 shares to 53,334 shares for $7.50 per share.</w:t>
      </w:r>
    </w:p>
    <w:p>
      <w:pPr>
        <w:spacing w:after="0" w:line="172"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4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9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C Warrant</w:t>
            </w:r>
          </w:p>
        </w:tc>
        <w:tc>
          <w:tcPr>
            <w:tcW w:w="16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D Warrant</w:t>
            </w:r>
          </w:p>
        </w:tc>
      </w:tr>
      <w:tr>
        <w:trPr>
          <w:trHeight w:val="216"/>
        </w:trPr>
        <w:tc>
          <w:tcPr>
            <w:tcW w:w="74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90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August 10,</w:t>
            </w:r>
          </w:p>
        </w:tc>
        <w:tc>
          <w:tcPr>
            <w:tcW w:w="16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August 10,</w:t>
            </w:r>
          </w:p>
        </w:tc>
      </w:tr>
      <w:tr>
        <w:trPr>
          <w:trHeight w:val="238"/>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Appraisal Date (Inception Date)</w:t>
            </w:r>
          </w:p>
        </w:tc>
        <w:tc>
          <w:tcPr>
            <w:tcW w:w="16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2021</w:t>
            </w:r>
          </w:p>
        </w:tc>
        <w:tc>
          <w:tcPr>
            <w:tcW w:w="220" w:type="dxa"/>
            <w:vAlign w:val="bottom"/>
          </w:tcPr>
          <w:p>
            <w:pPr>
              <w:spacing w:after="0"/>
              <w:rPr>
                <w:sz w:val="20"/>
                <w:szCs w:val="20"/>
                <w:color w:val="auto"/>
              </w:rPr>
            </w:pPr>
          </w:p>
        </w:tc>
        <w:tc>
          <w:tcPr>
            <w:tcW w:w="16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2021</w:t>
            </w:r>
          </w:p>
        </w:tc>
      </w:tr>
      <w:tr>
        <w:trPr>
          <w:trHeight w:val="205"/>
        </w:trPr>
        <w:tc>
          <w:tcPr>
            <w:tcW w:w="7440" w:type="dxa"/>
            <w:vAlign w:val="bottom"/>
            <w:tcBorders>
              <w:top w:val="single" w:sz="8" w:color="auto"/>
            </w:tcBorders>
          </w:tcPr>
          <w:p>
            <w:pPr>
              <w:spacing w:after="0"/>
              <w:rPr>
                <w:sz w:val="17"/>
                <w:szCs w:val="17"/>
                <w:color w:val="auto"/>
              </w:rPr>
            </w:pPr>
          </w:p>
        </w:tc>
        <w:tc>
          <w:tcPr>
            <w:tcW w:w="220" w:type="dxa"/>
            <w:vAlign w:val="bottom"/>
          </w:tcPr>
          <w:p>
            <w:pPr>
              <w:spacing w:after="0"/>
              <w:rPr>
                <w:sz w:val="17"/>
                <w:szCs w:val="17"/>
                <w:color w:val="auto"/>
              </w:rPr>
            </w:pPr>
          </w:p>
        </w:tc>
        <w:tc>
          <w:tcPr>
            <w:tcW w:w="1680" w:type="dxa"/>
            <w:vAlign w:val="bottom"/>
            <w:tcBorders>
              <w:top w:val="single" w:sz="8" w:color="auto"/>
            </w:tcBorders>
          </w:tcPr>
          <w:p>
            <w:pPr>
              <w:jc w:val="center"/>
              <w:spacing w:after="0" w:line="205"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7"/>
                <w:szCs w:val="17"/>
                <w:color w:val="auto"/>
              </w:rPr>
            </w:pPr>
          </w:p>
        </w:tc>
        <w:tc>
          <w:tcPr>
            <w:tcW w:w="1680" w:type="dxa"/>
            <w:vAlign w:val="bottom"/>
            <w:tcBorders>
              <w:top w:val="single" w:sz="8" w:color="auto"/>
            </w:tcBorders>
          </w:tcPr>
          <w:p>
            <w:pPr>
              <w:jc w:val="center"/>
              <w:spacing w:after="0" w:line="205" w:lineRule="exact"/>
              <w:rPr>
                <w:sz w:val="20"/>
                <w:szCs w:val="20"/>
                <w:color w:val="auto"/>
              </w:rPr>
            </w:pPr>
            <w:r>
              <w:rPr>
                <w:rFonts w:ascii="Times New Roman" w:cs="Times New Roman" w:eastAsia="Times New Roman" w:hAnsi="Times New Roman"/>
                <w:sz w:val="18"/>
                <w:szCs w:val="18"/>
                <w:b w:val="1"/>
                <w:bCs w:val="1"/>
                <w:color w:val="auto"/>
                <w:w w:val="98"/>
              </w:rPr>
              <w:t>(Unaudited)</w:t>
            </w:r>
          </w:p>
        </w:tc>
      </w:tr>
      <w:tr>
        <w:trPr>
          <w:trHeight w:val="234"/>
        </w:trPr>
        <w:tc>
          <w:tcPr>
            <w:tcW w:w="74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680" w:type="dxa"/>
            <w:vAlign w:val="bottom"/>
          </w:tcPr>
          <w:p>
            <w:pPr>
              <w:jc w:val="right"/>
              <w:ind w:right="75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20"/>
                <w:szCs w:val="20"/>
                <w:color w:val="auto"/>
              </w:rPr>
            </w:pPr>
          </w:p>
        </w:tc>
        <w:tc>
          <w:tcPr>
            <w:tcW w:w="1680" w:type="dxa"/>
            <w:vAlign w:val="bottom"/>
          </w:tcPr>
          <w:p>
            <w:pPr>
              <w:jc w:val="right"/>
              <w:ind w:right="75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Market price per share (USD/share)</w:t>
            </w:r>
          </w:p>
        </w:tc>
        <w:tc>
          <w:tcPr>
            <w:tcW w:w="168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1.47</w:t>
            </w: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0.66</w:t>
            </w:r>
          </w:p>
        </w:tc>
      </w:tr>
      <w:tr>
        <w:trPr>
          <w:trHeight w:val="216"/>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Exercise price (USD/price)</w:t>
            </w:r>
          </w:p>
        </w:tc>
        <w:tc>
          <w:tcPr>
            <w:tcW w:w="168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2.50</w:t>
            </w:r>
          </w:p>
        </w:tc>
        <w:tc>
          <w:tcPr>
            <w:tcW w:w="220" w:type="dxa"/>
            <w:vAlign w:val="bottom"/>
          </w:tcPr>
          <w:p>
            <w:pPr>
              <w:spacing w:after="0"/>
              <w:rPr>
                <w:sz w:val="18"/>
                <w:szCs w:val="18"/>
                <w:color w:val="auto"/>
              </w:rPr>
            </w:pPr>
          </w:p>
        </w:tc>
        <w:tc>
          <w:tcPr>
            <w:tcW w:w="168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5.00</w:t>
            </w:r>
          </w:p>
        </w:tc>
      </w:tr>
      <w:tr>
        <w:trPr>
          <w:trHeight w:val="216"/>
        </w:trPr>
        <w:tc>
          <w:tcPr>
            <w:tcW w:w="76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Risk free rate</w:t>
            </w:r>
          </w:p>
        </w:tc>
        <w:tc>
          <w:tcPr>
            <w:tcW w:w="168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0.14%</w:t>
            </w: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0.14%</w:t>
            </w:r>
          </w:p>
        </w:tc>
      </w:tr>
      <w:tr>
        <w:trPr>
          <w:trHeight w:val="216"/>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Dividend yield</w:t>
            </w:r>
          </w:p>
        </w:tc>
        <w:tc>
          <w:tcPr>
            <w:tcW w:w="168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0.00%</w:t>
            </w:r>
          </w:p>
        </w:tc>
        <w:tc>
          <w:tcPr>
            <w:tcW w:w="220" w:type="dxa"/>
            <w:vAlign w:val="bottom"/>
          </w:tcPr>
          <w:p>
            <w:pPr>
              <w:spacing w:after="0"/>
              <w:rPr>
                <w:sz w:val="18"/>
                <w:szCs w:val="18"/>
                <w:color w:val="auto"/>
              </w:rPr>
            </w:pPr>
          </w:p>
        </w:tc>
        <w:tc>
          <w:tcPr>
            <w:tcW w:w="168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0.00%</w:t>
            </w:r>
          </w:p>
        </w:tc>
      </w:tr>
      <w:tr>
        <w:trPr>
          <w:trHeight w:val="216"/>
        </w:trPr>
        <w:tc>
          <w:tcPr>
            <w:tcW w:w="76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Expected term/ Contractual life (years)</w:t>
            </w:r>
          </w:p>
        </w:tc>
        <w:tc>
          <w:tcPr>
            <w:tcW w:w="168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1.39</w:t>
            </w: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1.39</w:t>
            </w:r>
          </w:p>
        </w:tc>
      </w:tr>
      <w:tr>
        <w:trPr>
          <w:trHeight w:val="234"/>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Expected volatility</w:t>
            </w:r>
          </w:p>
        </w:tc>
        <w:tc>
          <w:tcPr>
            <w:tcW w:w="168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56.36%</w:t>
            </w:r>
          </w:p>
        </w:tc>
        <w:tc>
          <w:tcPr>
            <w:tcW w:w="220" w:type="dxa"/>
            <w:vAlign w:val="bottom"/>
          </w:tcPr>
          <w:p>
            <w:pPr>
              <w:spacing w:after="0"/>
              <w:rPr>
                <w:sz w:val="20"/>
                <w:szCs w:val="20"/>
                <w:color w:val="auto"/>
              </w:rPr>
            </w:pPr>
          </w:p>
        </w:tc>
        <w:tc>
          <w:tcPr>
            <w:tcW w:w="168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56.36%</w:t>
            </w:r>
          </w:p>
        </w:tc>
      </w:tr>
    </w:tbl>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4" w:right="339" w:bottom="1440" w:gutter="0" w:footer="0" w:header="0"/>
        </w:sectPr>
      </w:pPr>
    </w:p>
    <w:bookmarkStart w:id="16" w:name="page17"/>
    <w:bookmarkEnd w:id="16"/>
    <w:tbl>
      <w:tblPr>
        <w:tblLayout w:type="fixed"/>
        <w:tblInd w:w="0" w:type="dxa"/>
        <w:tblCellMar>
          <w:top w:w="0" w:type="dxa"/>
          <w:left w:w="0" w:type="dxa"/>
          <w:bottom w:w="0" w:type="dxa"/>
          <w:right w:w="0" w:type="dxa"/>
        </w:tblCellMar>
      </w:tblPr>
      <w:tr>
        <w:trPr>
          <w:trHeight w:val="216"/>
        </w:trPr>
        <w:tc>
          <w:tcPr>
            <w:tcW w:w="74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90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C Warrant</w:t>
            </w:r>
          </w:p>
        </w:tc>
        <w:tc>
          <w:tcPr>
            <w:tcW w:w="16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D Warrant</w:t>
            </w:r>
          </w:p>
        </w:tc>
      </w:tr>
      <w:tr>
        <w:trPr>
          <w:trHeight w:val="216"/>
        </w:trPr>
        <w:tc>
          <w:tcPr>
            <w:tcW w:w="74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900" w:type="dxa"/>
            <w:vAlign w:val="bottom"/>
            <w:gridSpan w:val="2"/>
          </w:tcPr>
          <w:p>
            <w:pPr>
              <w:jc w:val="center"/>
              <w:ind w:right="200"/>
              <w:spacing w:after="0"/>
              <w:rPr>
                <w:sz w:val="20"/>
                <w:szCs w:val="20"/>
                <w:color w:val="auto"/>
              </w:rPr>
            </w:pPr>
            <w:r>
              <w:rPr>
                <w:rFonts w:ascii="Times New Roman" w:cs="Times New Roman" w:eastAsia="Times New Roman" w:hAnsi="Times New Roman"/>
                <w:sz w:val="18"/>
                <w:szCs w:val="18"/>
                <w:b w:val="1"/>
                <w:bCs w:val="1"/>
                <w:color w:val="auto"/>
                <w:w w:val="99"/>
              </w:rPr>
              <w:t>September 27,</w:t>
            </w:r>
          </w:p>
        </w:tc>
        <w:tc>
          <w:tcPr>
            <w:tcW w:w="16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September 27,</w:t>
            </w:r>
          </w:p>
        </w:tc>
      </w:tr>
      <w:tr>
        <w:trPr>
          <w:trHeight w:val="238"/>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b w:val="1"/>
                <w:bCs w:val="1"/>
                <w:color w:val="auto"/>
              </w:rPr>
              <w:t>Appraisal Date (Inception Date)</w:t>
            </w:r>
          </w:p>
        </w:tc>
        <w:tc>
          <w:tcPr>
            <w:tcW w:w="16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2021</w:t>
            </w:r>
          </w:p>
        </w:tc>
        <w:tc>
          <w:tcPr>
            <w:tcW w:w="220" w:type="dxa"/>
            <w:vAlign w:val="bottom"/>
          </w:tcPr>
          <w:p>
            <w:pPr>
              <w:spacing w:after="0"/>
              <w:rPr>
                <w:sz w:val="20"/>
                <w:szCs w:val="20"/>
                <w:color w:val="auto"/>
              </w:rPr>
            </w:pPr>
          </w:p>
        </w:tc>
        <w:tc>
          <w:tcPr>
            <w:tcW w:w="16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2021</w:t>
            </w:r>
          </w:p>
        </w:tc>
      </w:tr>
      <w:tr>
        <w:trPr>
          <w:trHeight w:val="205"/>
        </w:trPr>
        <w:tc>
          <w:tcPr>
            <w:tcW w:w="7440" w:type="dxa"/>
            <w:vAlign w:val="bottom"/>
            <w:tcBorders>
              <w:top w:val="single" w:sz="8" w:color="auto"/>
            </w:tcBorders>
          </w:tcPr>
          <w:p>
            <w:pPr>
              <w:spacing w:after="0"/>
              <w:rPr>
                <w:sz w:val="17"/>
                <w:szCs w:val="17"/>
                <w:color w:val="auto"/>
              </w:rPr>
            </w:pPr>
          </w:p>
        </w:tc>
        <w:tc>
          <w:tcPr>
            <w:tcW w:w="220" w:type="dxa"/>
            <w:vAlign w:val="bottom"/>
          </w:tcPr>
          <w:p>
            <w:pPr>
              <w:spacing w:after="0"/>
              <w:rPr>
                <w:sz w:val="17"/>
                <w:szCs w:val="17"/>
                <w:color w:val="auto"/>
              </w:rPr>
            </w:pPr>
          </w:p>
        </w:tc>
        <w:tc>
          <w:tcPr>
            <w:tcW w:w="1680" w:type="dxa"/>
            <w:vAlign w:val="bottom"/>
            <w:tcBorders>
              <w:top w:val="single" w:sz="8" w:color="auto"/>
            </w:tcBorders>
          </w:tcPr>
          <w:p>
            <w:pPr>
              <w:jc w:val="center"/>
              <w:spacing w:after="0" w:line="205"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7"/>
                <w:szCs w:val="17"/>
                <w:color w:val="auto"/>
              </w:rPr>
            </w:pPr>
          </w:p>
        </w:tc>
        <w:tc>
          <w:tcPr>
            <w:tcW w:w="1680" w:type="dxa"/>
            <w:vAlign w:val="bottom"/>
            <w:tcBorders>
              <w:top w:val="single" w:sz="8" w:color="auto"/>
            </w:tcBorders>
          </w:tcPr>
          <w:p>
            <w:pPr>
              <w:jc w:val="center"/>
              <w:spacing w:after="0" w:line="205" w:lineRule="exact"/>
              <w:rPr>
                <w:sz w:val="20"/>
                <w:szCs w:val="20"/>
                <w:color w:val="auto"/>
              </w:rPr>
            </w:pPr>
            <w:r>
              <w:rPr>
                <w:rFonts w:ascii="Times New Roman" w:cs="Times New Roman" w:eastAsia="Times New Roman" w:hAnsi="Times New Roman"/>
                <w:sz w:val="18"/>
                <w:szCs w:val="18"/>
                <w:b w:val="1"/>
                <w:bCs w:val="1"/>
                <w:color w:val="auto"/>
                <w:w w:val="98"/>
              </w:rPr>
              <w:t>(Unaudited)</w:t>
            </w:r>
          </w:p>
        </w:tc>
      </w:tr>
      <w:tr>
        <w:trPr>
          <w:trHeight w:val="234"/>
        </w:trPr>
        <w:tc>
          <w:tcPr>
            <w:tcW w:w="74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680" w:type="dxa"/>
            <w:vAlign w:val="bottom"/>
          </w:tcPr>
          <w:p>
            <w:pPr>
              <w:jc w:val="right"/>
              <w:ind w:right="750"/>
              <w:spacing w:after="0"/>
              <w:rPr>
                <w:sz w:val="20"/>
                <w:szCs w:val="20"/>
                <w:color w:val="auto"/>
              </w:rPr>
            </w:pPr>
            <w:r>
              <w:rPr>
                <w:rFonts w:ascii="Times New Roman" w:cs="Times New Roman" w:eastAsia="Times New Roman" w:hAnsi="Times New Roman"/>
                <w:sz w:val="18"/>
                <w:szCs w:val="18"/>
                <w:color w:val="auto"/>
              </w:rPr>
              <w:t>$</w:t>
            </w:r>
          </w:p>
        </w:tc>
        <w:tc>
          <w:tcPr>
            <w:tcW w:w="220" w:type="dxa"/>
            <w:vAlign w:val="bottom"/>
          </w:tcPr>
          <w:p>
            <w:pPr>
              <w:spacing w:after="0"/>
              <w:rPr>
                <w:sz w:val="20"/>
                <w:szCs w:val="20"/>
                <w:color w:val="auto"/>
              </w:rPr>
            </w:pPr>
          </w:p>
        </w:tc>
        <w:tc>
          <w:tcPr>
            <w:tcW w:w="1680" w:type="dxa"/>
            <w:vAlign w:val="bottom"/>
          </w:tcPr>
          <w:p>
            <w:pPr>
              <w:jc w:val="right"/>
              <w:ind w:right="75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Market price per share (USD/share)</w:t>
            </w:r>
          </w:p>
        </w:tc>
        <w:tc>
          <w:tcPr>
            <w:tcW w:w="168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1.71</w:t>
            </w: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0.73</w:t>
            </w:r>
          </w:p>
        </w:tc>
      </w:tr>
      <w:tr>
        <w:trPr>
          <w:trHeight w:val="216"/>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Exercise price (USD/price)</w:t>
            </w:r>
          </w:p>
        </w:tc>
        <w:tc>
          <w:tcPr>
            <w:tcW w:w="168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2.50</w:t>
            </w:r>
          </w:p>
        </w:tc>
        <w:tc>
          <w:tcPr>
            <w:tcW w:w="220" w:type="dxa"/>
            <w:vAlign w:val="bottom"/>
          </w:tcPr>
          <w:p>
            <w:pPr>
              <w:spacing w:after="0"/>
              <w:rPr>
                <w:sz w:val="18"/>
                <w:szCs w:val="18"/>
                <w:color w:val="auto"/>
              </w:rPr>
            </w:pPr>
          </w:p>
        </w:tc>
        <w:tc>
          <w:tcPr>
            <w:tcW w:w="168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5.00</w:t>
            </w:r>
          </w:p>
        </w:tc>
      </w:tr>
      <w:tr>
        <w:trPr>
          <w:trHeight w:val="216"/>
        </w:trPr>
        <w:tc>
          <w:tcPr>
            <w:tcW w:w="76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Risk free rate</w:t>
            </w:r>
          </w:p>
        </w:tc>
        <w:tc>
          <w:tcPr>
            <w:tcW w:w="168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0.15%</w:t>
            </w: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0.15%</w:t>
            </w:r>
          </w:p>
        </w:tc>
      </w:tr>
      <w:tr>
        <w:trPr>
          <w:trHeight w:val="216"/>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Dividend yield</w:t>
            </w:r>
          </w:p>
        </w:tc>
        <w:tc>
          <w:tcPr>
            <w:tcW w:w="168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0.00%</w:t>
            </w:r>
          </w:p>
        </w:tc>
        <w:tc>
          <w:tcPr>
            <w:tcW w:w="220" w:type="dxa"/>
            <w:vAlign w:val="bottom"/>
          </w:tcPr>
          <w:p>
            <w:pPr>
              <w:spacing w:after="0"/>
              <w:rPr>
                <w:sz w:val="18"/>
                <w:szCs w:val="18"/>
                <w:color w:val="auto"/>
              </w:rPr>
            </w:pPr>
          </w:p>
        </w:tc>
        <w:tc>
          <w:tcPr>
            <w:tcW w:w="168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0.00%</w:t>
            </w:r>
          </w:p>
        </w:tc>
      </w:tr>
      <w:tr>
        <w:trPr>
          <w:trHeight w:val="216"/>
        </w:trPr>
        <w:tc>
          <w:tcPr>
            <w:tcW w:w="766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color w:val="auto"/>
              </w:rPr>
              <w:t>Expected term/ Contractual life (years)</w:t>
            </w:r>
          </w:p>
        </w:tc>
        <w:tc>
          <w:tcPr>
            <w:tcW w:w="168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1.26</w:t>
            </w: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1.26</w:t>
            </w:r>
          </w:p>
        </w:tc>
      </w:tr>
      <w:tr>
        <w:trPr>
          <w:trHeight w:val="234"/>
        </w:trPr>
        <w:tc>
          <w:tcPr>
            <w:tcW w:w="766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Expected volatility</w:t>
            </w:r>
          </w:p>
        </w:tc>
        <w:tc>
          <w:tcPr>
            <w:tcW w:w="168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52.93%</w:t>
            </w:r>
          </w:p>
        </w:tc>
        <w:tc>
          <w:tcPr>
            <w:tcW w:w="220" w:type="dxa"/>
            <w:vAlign w:val="bottom"/>
          </w:tcPr>
          <w:p>
            <w:pPr>
              <w:spacing w:after="0"/>
              <w:rPr>
                <w:sz w:val="20"/>
                <w:szCs w:val="20"/>
                <w:color w:val="auto"/>
              </w:rPr>
            </w:pPr>
          </w:p>
        </w:tc>
        <w:tc>
          <w:tcPr>
            <w:tcW w:w="168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52.93%</w:t>
            </w:r>
          </w:p>
        </w:tc>
      </w:tr>
    </w:tbl>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is a reconciliation of the beginning and ending balances of warrants liability measured at fair value on a recurring basis using Level 3 inputs:</w:t>
      </w:r>
    </w:p>
    <w:p>
      <w:pPr>
        <w:sectPr>
          <w:pgSz w:w="11900" w:h="16838" w:orient="portrait"/>
          <w:cols w:equalWidth="0" w:num="1">
            <w:col w:w="11240"/>
          </w:cols>
          <w:pgMar w:left="320" w:top="792"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Balance at the beginning of period</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Warrants issued to investors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3716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8">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Warrants redeemed</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Fair value change of warrants included in earnings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319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9">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1"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3"/>
          </w:tcPr>
          <w:p>
            <w:pPr>
              <w:ind w:left="28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1680" w:type="dxa"/>
            <w:vAlign w:val="bottom"/>
            <w:gridSpan w:val="2"/>
          </w:tcPr>
          <w:p>
            <w:pPr>
              <w:ind w:left="30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1580" w:type="dxa"/>
            <w:vAlign w:val="bottom"/>
            <w:tcBorders>
              <w:bottom w:val="single" w:sz="8" w:color="auto"/>
            </w:tcBorders>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0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Borders>
              <w:bottom w:val="single" w:sz="8" w:color="auto"/>
            </w:tcBorders>
          </w:tcPr>
          <w:p>
            <w:pPr>
              <w:spacing w:after="0"/>
              <w:rPr>
                <w:sz w:val="20"/>
                <w:szCs w:val="20"/>
                <w:color w:val="auto"/>
              </w:rPr>
            </w:pPr>
          </w:p>
        </w:tc>
      </w:tr>
      <w:tr>
        <w:trPr>
          <w:trHeight w:val="191"/>
        </w:trPr>
        <w:tc>
          <w:tcPr>
            <w:tcW w:w="1580" w:type="dxa"/>
            <w:vAlign w:val="bottom"/>
          </w:tcPr>
          <w:p>
            <w:pPr>
              <w:jc w:val="right"/>
              <w:ind w:right="590"/>
              <w:spacing w:after="0" w:line="191" w:lineRule="exact"/>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1580" w:type="dxa"/>
            <w:vAlign w:val="bottom"/>
          </w:tcPr>
          <w:p>
            <w:pPr>
              <w:jc w:val="right"/>
              <w:ind w:right="610"/>
              <w:spacing w:after="0" w:line="191" w:lineRule="exact"/>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6"/>
                <w:szCs w:val="16"/>
                <w:color w:val="auto"/>
              </w:rPr>
            </w:pPr>
          </w:p>
        </w:tc>
      </w:tr>
      <w:tr>
        <w:trPr>
          <w:trHeight w:val="216"/>
        </w:trPr>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1,179,768</w:t>
            </w:r>
          </w:p>
        </w:tc>
        <w:tc>
          <w:tcPr>
            <w:tcW w:w="220" w:type="dxa"/>
            <w:vAlign w:val="bottom"/>
          </w:tcPr>
          <w:p>
            <w:pPr>
              <w:spacing w:after="0"/>
              <w:rPr>
                <w:sz w:val="18"/>
                <w:szCs w:val="18"/>
                <w:color w:val="auto"/>
              </w:rPr>
            </w:pP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1,179,768</w:t>
            </w:r>
          </w:p>
        </w:tc>
        <w:tc>
          <w:tcPr>
            <w:tcW w:w="100" w:type="dxa"/>
            <w:vAlign w:val="bottom"/>
          </w:tcPr>
          <w:p>
            <w:pPr>
              <w:spacing w:after="0"/>
              <w:rPr>
                <w:sz w:val="18"/>
                <w:szCs w:val="18"/>
                <w:color w:val="auto"/>
              </w:rPr>
            </w:pPr>
          </w:p>
        </w:tc>
      </w:tr>
      <w:tr>
        <w:trPr>
          <w:trHeight w:val="216"/>
        </w:trPr>
        <w:tc>
          <w:tcPr>
            <w:tcW w:w="190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190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34"/>
        </w:trPr>
        <w:tc>
          <w:tcPr>
            <w:tcW w:w="190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1,179,768</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1,179,768</w:t>
            </w:r>
          </w:p>
        </w:tc>
        <w:tc>
          <w:tcPr>
            <w:tcW w:w="100" w:type="dxa"/>
            <w:vAlign w:val="bottom"/>
          </w:tcPr>
          <w:p>
            <w:pPr>
              <w:spacing w:after="0"/>
              <w:rPr>
                <w:sz w:val="19"/>
                <w:szCs w:val="19"/>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ectPr>
          <w:pgSz w:w="11900" w:h="16838" w:orient="portrait"/>
          <w:cols w:equalWidth="0" w:num="2">
            <w:col w:w="6940" w:space="720"/>
            <w:col w:w="3580"/>
          </w:cols>
          <w:pgMar w:left="320" w:top="792" w:right="339" w:bottom="1440" w:gutter="0" w:footer="0" w:header="0"/>
          <w:type w:val="continuous"/>
        </w:sectPr>
      </w:pPr>
    </w:p>
    <w:tbl>
      <w:tblPr>
        <w:tblLayout w:type="fixed"/>
        <w:tblInd w:w="0" w:type="dxa"/>
        <w:tblCellMar>
          <w:top w:w="0" w:type="dxa"/>
          <w:left w:w="0" w:type="dxa"/>
          <w:bottom w:w="0" w:type="dxa"/>
          <w:right w:w="0" w:type="dxa"/>
        </w:tblCellMar>
      </w:tblPr>
      <w:tr>
        <w:trPr>
          <w:trHeight w:val="234"/>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The following is a summary of the warrant activity:</w:t>
            </w:r>
          </w:p>
        </w:tc>
        <w:tc>
          <w:tcPr>
            <w:tcW w:w="1480" w:type="dxa"/>
            <w:vAlign w:val="bottom"/>
          </w:tcPr>
          <w:p>
            <w:pPr>
              <w:spacing w:after="0"/>
              <w:rPr>
                <w:sz w:val="20"/>
                <w:szCs w:val="20"/>
                <w:color w:val="auto"/>
              </w:rPr>
            </w:pPr>
          </w:p>
        </w:tc>
        <w:tc>
          <w:tcPr>
            <w:tcW w:w="240" w:type="dxa"/>
            <w:vAlign w:val="bottom"/>
          </w:tcPr>
          <w:p>
            <w:pPr>
              <w:spacing w:after="0"/>
              <w:rPr>
                <w:sz w:val="20"/>
                <w:szCs w:val="20"/>
                <w:color w:val="auto"/>
              </w:rPr>
            </w:pPr>
          </w:p>
        </w:tc>
        <w:tc>
          <w:tcPr>
            <w:tcW w:w="144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440" w:type="dxa"/>
            <w:vAlign w:val="bottom"/>
          </w:tcPr>
          <w:p>
            <w:pPr>
              <w:spacing w:after="0"/>
              <w:rPr>
                <w:sz w:val="20"/>
                <w:szCs w:val="20"/>
                <w:color w:val="auto"/>
              </w:rPr>
            </w:pPr>
          </w:p>
        </w:tc>
      </w:tr>
      <w:tr>
        <w:trPr>
          <w:trHeight w:val="410"/>
        </w:trPr>
        <w:tc>
          <w:tcPr>
            <w:tcW w:w="6420" w:type="dxa"/>
            <w:vAlign w:val="bottom"/>
          </w:tcPr>
          <w:p>
            <w:pPr>
              <w:spacing w:after="0"/>
              <w:rPr>
                <w:sz w:val="24"/>
                <w:szCs w:val="24"/>
                <w:color w:val="auto"/>
              </w:rPr>
            </w:pPr>
          </w:p>
        </w:tc>
        <w:tc>
          <w:tcPr>
            <w:tcW w:w="1480" w:type="dxa"/>
            <w:vAlign w:val="bottom"/>
          </w:tcPr>
          <w:p>
            <w:pPr>
              <w:spacing w:after="0"/>
              <w:rPr>
                <w:sz w:val="24"/>
                <w:szCs w:val="24"/>
                <w:color w:val="auto"/>
              </w:rPr>
            </w:pPr>
          </w:p>
        </w:tc>
        <w:tc>
          <w:tcPr>
            <w:tcW w:w="240" w:type="dxa"/>
            <w:vAlign w:val="bottom"/>
          </w:tcPr>
          <w:p>
            <w:pPr>
              <w:spacing w:after="0"/>
              <w:rPr>
                <w:sz w:val="24"/>
                <w:szCs w:val="24"/>
                <w:color w:val="auto"/>
              </w:rPr>
            </w:pPr>
          </w:p>
        </w:tc>
        <w:tc>
          <w:tcPr>
            <w:tcW w:w="1440" w:type="dxa"/>
            <w:vAlign w:val="bottom"/>
          </w:tcPr>
          <w:p>
            <w:pPr>
              <w:spacing w:after="0"/>
              <w:rPr>
                <w:sz w:val="24"/>
                <w:szCs w:val="24"/>
                <w:color w:val="auto"/>
              </w:rPr>
            </w:pPr>
          </w:p>
        </w:tc>
        <w:tc>
          <w:tcPr>
            <w:tcW w:w="220" w:type="dxa"/>
            <w:vAlign w:val="bottom"/>
          </w:tcPr>
          <w:p>
            <w:pPr>
              <w:spacing w:after="0"/>
              <w:rPr>
                <w:sz w:val="24"/>
                <w:szCs w:val="24"/>
                <w:color w:val="auto"/>
              </w:rPr>
            </w:pPr>
          </w:p>
        </w:tc>
        <w:tc>
          <w:tcPr>
            <w:tcW w:w="14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7"/>
              </w:rPr>
              <w:t>Weighted</w:t>
            </w:r>
          </w:p>
        </w:tc>
      </w:tr>
      <w:tr>
        <w:trPr>
          <w:trHeight w:val="216"/>
        </w:trPr>
        <w:tc>
          <w:tcPr>
            <w:tcW w:w="642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4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4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Average</w:t>
            </w:r>
          </w:p>
        </w:tc>
      </w:tr>
      <w:tr>
        <w:trPr>
          <w:trHeight w:val="216"/>
        </w:trPr>
        <w:tc>
          <w:tcPr>
            <w:tcW w:w="642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4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4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Remaining</w:t>
            </w:r>
          </w:p>
        </w:tc>
      </w:tr>
      <w:tr>
        <w:trPr>
          <w:trHeight w:val="216"/>
        </w:trPr>
        <w:tc>
          <w:tcPr>
            <w:tcW w:w="6420" w:type="dxa"/>
            <w:vAlign w:val="bottom"/>
          </w:tcPr>
          <w:p>
            <w:pPr>
              <w:spacing w:after="0"/>
              <w:rPr>
                <w:sz w:val="18"/>
                <w:szCs w:val="18"/>
                <w:color w:val="auto"/>
              </w:rPr>
            </w:pPr>
          </w:p>
        </w:tc>
        <w:tc>
          <w:tcPr>
            <w:tcW w:w="1480" w:type="dxa"/>
            <w:vAlign w:val="bottom"/>
          </w:tcPr>
          <w:p>
            <w:pPr>
              <w:spacing w:after="0"/>
              <w:rPr>
                <w:sz w:val="18"/>
                <w:szCs w:val="18"/>
                <w:color w:val="auto"/>
              </w:rPr>
            </w:pPr>
          </w:p>
        </w:tc>
        <w:tc>
          <w:tcPr>
            <w:tcW w:w="240" w:type="dxa"/>
            <w:vAlign w:val="bottom"/>
          </w:tcPr>
          <w:p>
            <w:pPr>
              <w:spacing w:after="0"/>
              <w:rPr>
                <w:sz w:val="18"/>
                <w:szCs w:val="18"/>
                <w:color w:val="auto"/>
              </w:rPr>
            </w:pPr>
          </w:p>
        </w:tc>
        <w:tc>
          <w:tcPr>
            <w:tcW w:w="144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4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8"/>
              </w:rPr>
              <w:t>Contractual</w:t>
            </w:r>
          </w:p>
        </w:tc>
      </w:tr>
      <w:tr>
        <w:trPr>
          <w:trHeight w:val="216"/>
        </w:trPr>
        <w:tc>
          <w:tcPr>
            <w:tcW w:w="6420" w:type="dxa"/>
            <w:vAlign w:val="bottom"/>
          </w:tcPr>
          <w:p>
            <w:pPr>
              <w:spacing w:after="0"/>
              <w:rPr>
                <w:sz w:val="18"/>
                <w:szCs w:val="18"/>
                <w:color w:val="auto"/>
              </w:rPr>
            </w:pPr>
          </w:p>
        </w:tc>
        <w:tc>
          <w:tcPr>
            <w:tcW w:w="172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rPr>
              <w:t>Number of</w:t>
            </w:r>
          </w:p>
        </w:tc>
        <w:tc>
          <w:tcPr>
            <w:tcW w:w="166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Average</w:t>
            </w:r>
          </w:p>
        </w:tc>
        <w:tc>
          <w:tcPr>
            <w:tcW w:w="14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5"/>
              </w:rPr>
              <w:t>Term in</w:t>
            </w:r>
          </w:p>
        </w:tc>
      </w:tr>
      <w:tr>
        <w:trPr>
          <w:trHeight w:val="238"/>
        </w:trPr>
        <w:tc>
          <w:tcPr>
            <w:tcW w:w="6420" w:type="dxa"/>
            <w:vAlign w:val="bottom"/>
          </w:tcPr>
          <w:p>
            <w:pPr>
              <w:spacing w:after="0"/>
              <w:rPr>
                <w:sz w:val="20"/>
                <w:szCs w:val="20"/>
                <w:color w:val="auto"/>
              </w:rPr>
            </w:pPr>
          </w:p>
        </w:tc>
        <w:tc>
          <w:tcPr>
            <w:tcW w:w="172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Warrants</w:t>
            </w:r>
          </w:p>
        </w:tc>
        <w:tc>
          <w:tcPr>
            <w:tcW w:w="1660" w:type="dxa"/>
            <w:vAlign w:val="bottom"/>
            <w:gridSpan w:val="2"/>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8"/>
              </w:rPr>
              <w:t>Exercise Price</w:t>
            </w:r>
          </w:p>
        </w:tc>
        <w:tc>
          <w:tcPr>
            <w:tcW w:w="144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7"/>
              </w:rPr>
              <w:t>Years</w:t>
            </w:r>
          </w:p>
        </w:tc>
      </w:tr>
      <w:tr>
        <w:trPr>
          <w:trHeight w:val="209"/>
        </w:trPr>
        <w:tc>
          <w:tcPr>
            <w:tcW w:w="6420" w:type="dxa"/>
            <w:vAlign w:val="bottom"/>
          </w:tcPr>
          <w:p>
            <w:pPr>
              <w:spacing w:after="0"/>
              <w:rPr>
                <w:sz w:val="18"/>
                <w:szCs w:val="18"/>
                <w:color w:val="auto"/>
              </w:rPr>
            </w:pPr>
          </w:p>
        </w:tc>
        <w:tc>
          <w:tcPr>
            <w:tcW w:w="1480" w:type="dxa"/>
            <w:vAlign w:val="bottom"/>
            <w:tcBorders>
              <w:top w:val="single" w:sz="8" w:color="auto"/>
            </w:tcBorders>
          </w:tcPr>
          <w:p>
            <w:pPr>
              <w:spacing w:after="0"/>
              <w:rPr>
                <w:sz w:val="18"/>
                <w:szCs w:val="18"/>
                <w:color w:val="auto"/>
              </w:rPr>
            </w:pPr>
          </w:p>
        </w:tc>
        <w:tc>
          <w:tcPr>
            <w:tcW w:w="240" w:type="dxa"/>
            <w:vAlign w:val="bottom"/>
          </w:tcPr>
          <w:p>
            <w:pPr>
              <w:spacing w:after="0"/>
              <w:rPr>
                <w:sz w:val="18"/>
                <w:szCs w:val="18"/>
                <w:color w:val="auto"/>
              </w:rPr>
            </w:pPr>
          </w:p>
        </w:tc>
        <w:tc>
          <w:tcPr>
            <w:tcW w:w="1440" w:type="dxa"/>
            <w:vAlign w:val="bottom"/>
            <w:tcBorders>
              <w:top w:val="single" w:sz="8" w:color="auto"/>
            </w:tcBorders>
          </w:tcPr>
          <w:p>
            <w:pPr>
              <w:spacing w:after="0"/>
              <w:rPr>
                <w:sz w:val="18"/>
                <w:szCs w:val="18"/>
                <w:color w:val="auto"/>
              </w:rPr>
            </w:pPr>
          </w:p>
        </w:tc>
        <w:tc>
          <w:tcPr>
            <w:tcW w:w="220" w:type="dxa"/>
            <w:vAlign w:val="bottom"/>
          </w:tcPr>
          <w:p>
            <w:pPr>
              <w:spacing w:after="0"/>
              <w:rPr>
                <w:sz w:val="18"/>
                <w:szCs w:val="18"/>
                <w:color w:val="auto"/>
              </w:rPr>
            </w:pPr>
          </w:p>
        </w:tc>
        <w:tc>
          <w:tcPr>
            <w:tcW w:w="1440" w:type="dxa"/>
            <w:vAlign w:val="bottom"/>
            <w:tcBorders>
              <w:top w:val="single" w:sz="8" w:color="auto"/>
            </w:tcBorders>
          </w:tcPr>
          <w:p>
            <w:pPr>
              <w:spacing w:after="0"/>
              <w:rPr>
                <w:sz w:val="18"/>
                <w:szCs w:val="18"/>
                <w:color w:val="auto"/>
              </w:rPr>
            </w:pP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Outstanding at January 1, 2024</w:t>
            </w:r>
          </w:p>
        </w:tc>
        <w:tc>
          <w:tcPr>
            <w:tcW w:w="1480" w:type="dxa"/>
            <w:vAlign w:val="bottom"/>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rPr>
              <w:t>2,255,146</w:t>
            </w:r>
          </w:p>
        </w:tc>
        <w:tc>
          <w:tcPr>
            <w:tcW w:w="240" w:type="dxa"/>
            <w:vAlign w:val="bottom"/>
            <w:shd w:val="clear" w:color="auto" w:fill="EEEEEE"/>
          </w:tcPr>
          <w:p>
            <w:pPr>
              <w:spacing w:after="0"/>
              <w:rPr>
                <w:sz w:val="18"/>
                <w:szCs w:val="18"/>
                <w:color w:val="auto"/>
              </w:rPr>
            </w:pPr>
          </w:p>
        </w:tc>
        <w:tc>
          <w:tcPr>
            <w:tcW w:w="144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2.14</w:t>
            </w:r>
          </w:p>
        </w:tc>
        <w:tc>
          <w:tcPr>
            <w:tcW w:w="220" w:type="dxa"/>
            <w:vAlign w:val="bottom"/>
            <w:shd w:val="clear" w:color="auto" w:fill="EEEEEE"/>
          </w:tcPr>
          <w:p>
            <w:pPr>
              <w:spacing w:after="0"/>
              <w:rPr>
                <w:sz w:val="18"/>
                <w:szCs w:val="18"/>
                <w:color w:val="auto"/>
              </w:rPr>
            </w:pPr>
          </w:p>
        </w:tc>
        <w:tc>
          <w:tcPr>
            <w:tcW w:w="144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3.65</w:t>
            </w:r>
          </w:p>
        </w:tc>
      </w:tr>
      <w:tr>
        <w:trPr>
          <w:trHeight w:val="216"/>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Exercisable at January 1, 2024</w:t>
            </w:r>
          </w:p>
        </w:tc>
        <w:tc>
          <w:tcPr>
            <w:tcW w:w="1480" w:type="dxa"/>
            <w:vAlign w:val="bottom"/>
          </w:tcPr>
          <w:p>
            <w:pPr>
              <w:jc w:val="right"/>
              <w:ind w:right="30"/>
              <w:spacing w:after="0"/>
              <w:rPr>
                <w:sz w:val="20"/>
                <w:szCs w:val="20"/>
                <w:color w:val="auto"/>
              </w:rPr>
            </w:pPr>
            <w:r>
              <w:rPr>
                <w:rFonts w:ascii="Times New Roman" w:cs="Times New Roman" w:eastAsia="Times New Roman" w:hAnsi="Times New Roman"/>
                <w:sz w:val="18"/>
                <w:szCs w:val="18"/>
                <w:color w:val="auto"/>
              </w:rPr>
              <w:t>2,255,146</w:t>
            </w:r>
          </w:p>
        </w:tc>
        <w:tc>
          <w:tcPr>
            <w:tcW w:w="240" w:type="dxa"/>
            <w:vAlign w:val="bottom"/>
          </w:tcPr>
          <w:p>
            <w:pPr>
              <w:spacing w:after="0"/>
              <w:rPr>
                <w:sz w:val="18"/>
                <w:szCs w:val="18"/>
                <w:color w:val="auto"/>
              </w:rPr>
            </w:pPr>
          </w:p>
        </w:tc>
        <w:tc>
          <w:tcPr>
            <w:tcW w:w="144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2.14</w:t>
            </w:r>
          </w:p>
        </w:tc>
        <w:tc>
          <w:tcPr>
            <w:tcW w:w="220" w:type="dxa"/>
            <w:vAlign w:val="bottom"/>
          </w:tcPr>
          <w:p>
            <w:pPr>
              <w:spacing w:after="0"/>
              <w:rPr>
                <w:sz w:val="18"/>
                <w:szCs w:val="18"/>
                <w:color w:val="auto"/>
              </w:rPr>
            </w:pPr>
          </w:p>
        </w:tc>
        <w:tc>
          <w:tcPr>
            <w:tcW w:w="144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3.65</w:t>
            </w: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Granted</w:t>
            </w:r>
          </w:p>
        </w:tc>
        <w:tc>
          <w:tcPr>
            <w:tcW w:w="172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Exercised / surrendered</w:t>
            </w:r>
          </w:p>
        </w:tc>
        <w:tc>
          <w:tcPr>
            <w:tcW w:w="1720" w:type="dxa"/>
            <w:vAlign w:val="bottom"/>
            <w:gridSpan w:val="2"/>
          </w:tcPr>
          <w:p>
            <w:pPr>
              <w:jc w:val="right"/>
              <w:ind w:right="360"/>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Expired</w:t>
            </w:r>
          </w:p>
        </w:tc>
        <w:tc>
          <w:tcPr>
            <w:tcW w:w="1720" w:type="dxa"/>
            <w:vAlign w:val="bottom"/>
            <w:gridSpan w:val="2"/>
            <w:shd w:val="clear" w:color="auto" w:fill="EEEEEE"/>
          </w:tcPr>
          <w:p>
            <w:pPr>
              <w:jc w:val="right"/>
              <w:ind w:right="360"/>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6420" w:type="dxa"/>
            <w:vAlign w:val="bottom"/>
          </w:tcPr>
          <w:p>
            <w:pPr>
              <w:spacing w:after="0"/>
              <w:rPr>
                <w:sz w:val="20"/>
                <w:szCs w:val="20"/>
                <w:color w:val="auto"/>
              </w:rPr>
            </w:pPr>
            <w:r>
              <w:rPr>
                <w:rFonts w:ascii="Times New Roman" w:cs="Times New Roman" w:eastAsia="Times New Roman" w:hAnsi="Times New Roman"/>
                <w:sz w:val="18"/>
                <w:szCs w:val="18"/>
                <w:color w:val="auto"/>
              </w:rPr>
              <w:t>Outstanding at September 30, 2024</w:t>
            </w:r>
          </w:p>
        </w:tc>
        <w:tc>
          <w:tcPr>
            <w:tcW w:w="1480" w:type="dxa"/>
            <w:vAlign w:val="bottom"/>
          </w:tcPr>
          <w:p>
            <w:pPr>
              <w:jc w:val="right"/>
              <w:ind w:right="30"/>
              <w:spacing w:after="0"/>
              <w:rPr>
                <w:sz w:val="20"/>
                <w:szCs w:val="20"/>
                <w:color w:val="auto"/>
              </w:rPr>
            </w:pPr>
            <w:r>
              <w:rPr>
                <w:rFonts w:ascii="Times New Roman" w:cs="Times New Roman" w:eastAsia="Times New Roman" w:hAnsi="Times New Roman"/>
                <w:sz w:val="18"/>
                <w:szCs w:val="18"/>
                <w:color w:val="auto"/>
              </w:rPr>
              <w:t>2,255,146</w:t>
            </w:r>
          </w:p>
        </w:tc>
        <w:tc>
          <w:tcPr>
            <w:tcW w:w="240" w:type="dxa"/>
            <w:vAlign w:val="bottom"/>
          </w:tcPr>
          <w:p>
            <w:pPr>
              <w:spacing w:after="0"/>
              <w:rPr>
                <w:sz w:val="18"/>
                <w:szCs w:val="18"/>
                <w:color w:val="auto"/>
              </w:rPr>
            </w:pPr>
          </w:p>
        </w:tc>
        <w:tc>
          <w:tcPr>
            <w:tcW w:w="144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2.14</w:t>
            </w:r>
          </w:p>
        </w:tc>
        <w:tc>
          <w:tcPr>
            <w:tcW w:w="220" w:type="dxa"/>
            <w:vAlign w:val="bottom"/>
          </w:tcPr>
          <w:p>
            <w:pPr>
              <w:spacing w:after="0"/>
              <w:rPr>
                <w:sz w:val="18"/>
                <w:szCs w:val="18"/>
                <w:color w:val="auto"/>
              </w:rPr>
            </w:pPr>
          </w:p>
        </w:tc>
        <w:tc>
          <w:tcPr>
            <w:tcW w:w="144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3.65</w:t>
            </w:r>
          </w:p>
        </w:tc>
      </w:tr>
      <w:tr>
        <w:trPr>
          <w:trHeight w:val="216"/>
        </w:trPr>
        <w:tc>
          <w:tcPr>
            <w:tcW w:w="64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Exercisable at September 30, 2024</w:t>
            </w:r>
          </w:p>
        </w:tc>
        <w:tc>
          <w:tcPr>
            <w:tcW w:w="1480" w:type="dxa"/>
            <w:vAlign w:val="bottom"/>
            <w:shd w:val="clear" w:color="auto" w:fill="EEEEEE"/>
          </w:tcPr>
          <w:p>
            <w:pPr>
              <w:jc w:val="right"/>
              <w:ind w:right="30"/>
              <w:spacing w:after="0"/>
              <w:rPr>
                <w:sz w:val="20"/>
                <w:szCs w:val="20"/>
                <w:color w:val="auto"/>
              </w:rPr>
            </w:pPr>
            <w:r>
              <w:rPr>
                <w:rFonts w:ascii="Times New Roman" w:cs="Times New Roman" w:eastAsia="Times New Roman" w:hAnsi="Times New Roman"/>
                <w:sz w:val="18"/>
                <w:szCs w:val="18"/>
                <w:color w:val="auto"/>
              </w:rPr>
              <w:t>2,255,146</w:t>
            </w:r>
          </w:p>
        </w:tc>
        <w:tc>
          <w:tcPr>
            <w:tcW w:w="240" w:type="dxa"/>
            <w:vAlign w:val="bottom"/>
            <w:shd w:val="clear" w:color="auto" w:fill="EEEEEE"/>
          </w:tcPr>
          <w:p>
            <w:pPr>
              <w:spacing w:after="0"/>
              <w:rPr>
                <w:sz w:val="18"/>
                <w:szCs w:val="18"/>
                <w:color w:val="auto"/>
              </w:rPr>
            </w:pPr>
          </w:p>
        </w:tc>
        <w:tc>
          <w:tcPr>
            <w:tcW w:w="144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2.14</w:t>
            </w:r>
          </w:p>
        </w:tc>
        <w:tc>
          <w:tcPr>
            <w:tcW w:w="220" w:type="dxa"/>
            <w:vAlign w:val="bottom"/>
            <w:shd w:val="clear" w:color="auto" w:fill="EEEEEE"/>
          </w:tcPr>
          <w:p>
            <w:pPr>
              <w:spacing w:after="0"/>
              <w:rPr>
                <w:sz w:val="18"/>
                <w:szCs w:val="18"/>
                <w:color w:val="auto"/>
              </w:rPr>
            </w:pPr>
          </w:p>
        </w:tc>
        <w:tc>
          <w:tcPr>
            <w:tcW w:w="144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3.65</w:t>
            </w: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17" w:name="page18"/>
    <w:bookmarkEnd w:id="17"/>
    <w:p>
      <w:pPr>
        <w:spacing w:after="0"/>
        <w:tabs>
          <w:tab w:leader="none" w:pos="840" w:val="left"/>
        </w:tabs>
        <w:rPr>
          <w:sz w:val="20"/>
          <w:szCs w:val="20"/>
          <w:color w:val="auto"/>
        </w:rPr>
      </w:pPr>
      <w:r>
        <w:rPr>
          <w:rFonts w:ascii="Times New Roman" w:cs="Times New Roman" w:eastAsia="Times New Roman" w:hAnsi="Times New Roman"/>
          <w:sz w:val="18"/>
          <w:szCs w:val="18"/>
          <w:b w:val="1"/>
          <w:bCs w:val="1"/>
          <w:color w:val="auto"/>
        </w:rPr>
        <w:t>Note 12</w:t>
        <w:tab/>
        <w:t>LEASES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has two non-cancelable lease agreements for certain of the office and accommodation as well as fish farming containers for research and develop advanced technology for water circulation applying in fishery with original lease periods expiring between 2023 and 2024. The lease terms may include options to extend or terminate the lease when it is reasonably certain the Company will exercise that option. The Company recognizes rental expense on a straight-line basis over the lease term.</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components of lease expense for the nine months ended September 30, 2024 and September 30, 2023 were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3620" w:type="dxa"/>
            <w:vAlign w:val="bottom"/>
          </w:tcPr>
          <w:p>
            <w:pPr>
              <w:spacing w:after="0"/>
              <w:rPr>
                <w:sz w:val="18"/>
                <w:szCs w:val="18"/>
                <w:color w:val="auto"/>
              </w:rPr>
            </w:pPr>
          </w:p>
        </w:tc>
        <w:tc>
          <w:tcPr>
            <w:tcW w:w="38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90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b w:val="1"/>
                <w:bCs w:val="1"/>
                <w:color w:val="auto"/>
              </w:rPr>
              <w:t>Nine months ended</w:t>
            </w:r>
          </w:p>
        </w:tc>
        <w:tc>
          <w:tcPr>
            <w:tcW w:w="1680" w:type="dxa"/>
            <w:vAlign w:val="bottom"/>
            <w:gridSpan w:val="2"/>
          </w:tcPr>
          <w:p>
            <w:pPr>
              <w:jc w:val="center"/>
              <w:ind w:right="40"/>
              <w:spacing w:after="0"/>
              <w:rPr>
                <w:sz w:val="20"/>
                <w:szCs w:val="20"/>
                <w:color w:val="auto"/>
              </w:rPr>
            </w:pPr>
            <w:r>
              <w:rPr>
                <w:rFonts w:ascii="Times New Roman" w:cs="Times New Roman" w:eastAsia="Times New Roman" w:hAnsi="Times New Roman"/>
                <w:sz w:val="18"/>
                <w:szCs w:val="18"/>
                <w:b w:val="1"/>
                <w:bCs w:val="1"/>
                <w:color w:val="auto"/>
                <w:w w:val="99"/>
              </w:rPr>
              <w:t>Nine months ended</w:t>
            </w:r>
          </w:p>
        </w:tc>
      </w:tr>
      <w:tr>
        <w:trPr>
          <w:trHeight w:val="238"/>
        </w:trPr>
        <w:tc>
          <w:tcPr>
            <w:tcW w:w="3620" w:type="dxa"/>
            <w:vAlign w:val="bottom"/>
          </w:tcPr>
          <w:p>
            <w:pPr>
              <w:spacing w:after="0"/>
              <w:rPr>
                <w:sz w:val="20"/>
                <w:szCs w:val="20"/>
                <w:color w:val="auto"/>
              </w:rPr>
            </w:pPr>
          </w:p>
        </w:tc>
        <w:tc>
          <w:tcPr>
            <w:tcW w:w="404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rPr>
              <w:t>Statement of Income Location</w:t>
            </w:r>
          </w:p>
        </w:tc>
        <w:tc>
          <w:tcPr>
            <w:tcW w:w="1900" w:type="dxa"/>
            <w:vAlign w:val="bottom"/>
            <w:gridSpan w:val="3"/>
          </w:tcPr>
          <w:p>
            <w:pPr>
              <w:jc w:val="right"/>
              <w:ind w:right="300"/>
              <w:spacing w:after="0"/>
              <w:rPr>
                <w:sz w:val="20"/>
                <w:szCs w:val="20"/>
                <w:color w:val="auto"/>
              </w:rPr>
            </w:pPr>
            <w:r>
              <w:rPr>
                <w:rFonts w:ascii="Times New Roman" w:cs="Times New Roman" w:eastAsia="Times New Roman" w:hAnsi="Times New Roman"/>
                <w:sz w:val="18"/>
                <w:szCs w:val="18"/>
                <w:b w:val="1"/>
                <w:bCs w:val="1"/>
                <w:color w:val="auto"/>
              </w:rPr>
              <w:t>September 30, 2024</w:t>
            </w:r>
          </w:p>
        </w:tc>
        <w:tc>
          <w:tcPr>
            <w:tcW w:w="1680" w:type="dxa"/>
            <w:vAlign w:val="bottom"/>
            <w:gridSpan w:val="2"/>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September 30, 2023</w:t>
            </w:r>
          </w:p>
        </w:tc>
      </w:tr>
      <w:tr>
        <w:trPr>
          <w:trHeight w:val="191"/>
        </w:trPr>
        <w:tc>
          <w:tcPr>
            <w:tcW w:w="3620" w:type="dxa"/>
            <w:vAlign w:val="bottom"/>
          </w:tcPr>
          <w:p>
            <w:pPr>
              <w:spacing w:after="0"/>
              <w:rPr>
                <w:sz w:val="16"/>
                <w:szCs w:val="16"/>
                <w:color w:val="auto"/>
              </w:rPr>
            </w:pPr>
          </w:p>
        </w:tc>
        <w:tc>
          <w:tcPr>
            <w:tcW w:w="3820" w:type="dxa"/>
            <w:vAlign w:val="bottom"/>
            <w:tcBorders>
              <w:top w:val="single" w:sz="8" w:color="auto"/>
            </w:tcBorders>
          </w:tcPr>
          <w:p>
            <w:pPr>
              <w:spacing w:after="0"/>
              <w:rPr>
                <w:sz w:val="16"/>
                <w:szCs w:val="16"/>
                <w:color w:val="auto"/>
              </w:rPr>
            </w:pPr>
          </w:p>
        </w:tc>
        <w:tc>
          <w:tcPr>
            <w:tcW w:w="220" w:type="dxa"/>
            <w:vAlign w:val="bottom"/>
          </w:tcPr>
          <w:p>
            <w:pPr>
              <w:spacing w:after="0"/>
              <w:rPr>
                <w:sz w:val="16"/>
                <w:szCs w:val="16"/>
                <w:color w:val="auto"/>
              </w:rPr>
            </w:pPr>
          </w:p>
        </w:tc>
        <w:tc>
          <w:tcPr>
            <w:tcW w:w="1680" w:type="dxa"/>
            <w:vAlign w:val="bottom"/>
            <w:tcBorders>
              <w:top w:val="single" w:sz="8" w:color="auto"/>
            </w:tcBorders>
            <w:gridSpan w:val="2"/>
          </w:tcPr>
          <w:p>
            <w:pPr>
              <w:jc w:val="right"/>
              <w:ind w:right="360"/>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680" w:type="dxa"/>
            <w:vAlign w:val="bottom"/>
            <w:tcBorders>
              <w:top w:val="single" w:sz="8" w:color="auto"/>
            </w:tcBorders>
            <w:gridSpan w:val="2"/>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99"/>
              </w:rPr>
              <w:t>(Audited)</w:t>
            </w:r>
          </w:p>
        </w:tc>
      </w:tr>
      <w:tr>
        <w:trPr>
          <w:trHeight w:val="234"/>
        </w:trPr>
        <w:tc>
          <w:tcPr>
            <w:tcW w:w="3620" w:type="dxa"/>
            <w:vAlign w:val="bottom"/>
          </w:tcPr>
          <w:p>
            <w:pPr>
              <w:spacing w:after="0"/>
              <w:rPr>
                <w:sz w:val="20"/>
                <w:szCs w:val="20"/>
                <w:color w:val="auto"/>
              </w:rPr>
            </w:pPr>
          </w:p>
        </w:tc>
        <w:tc>
          <w:tcPr>
            <w:tcW w:w="38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r>
      <w:tr>
        <w:trPr>
          <w:trHeight w:val="216"/>
        </w:trPr>
        <w:tc>
          <w:tcPr>
            <w:tcW w:w="362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Lease Costs</w:t>
            </w:r>
          </w:p>
        </w:tc>
        <w:tc>
          <w:tcPr>
            <w:tcW w:w="38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30"/>
        </w:trPr>
        <w:tc>
          <w:tcPr>
            <w:tcW w:w="3620" w:type="dxa"/>
            <w:vAlign w:val="bottom"/>
          </w:tcPr>
          <w:p>
            <w:pPr>
              <w:spacing w:after="0"/>
              <w:rPr>
                <w:sz w:val="20"/>
                <w:szCs w:val="20"/>
                <w:color w:val="auto"/>
              </w:rPr>
            </w:pPr>
            <w:r>
              <w:rPr>
                <w:rFonts w:ascii="Times New Roman" w:cs="Times New Roman" w:eastAsia="Times New Roman" w:hAnsi="Times New Roman"/>
                <w:sz w:val="18"/>
                <w:szCs w:val="18"/>
                <w:color w:val="auto"/>
              </w:rPr>
              <w:t>Operating lease expense</w:t>
            </w:r>
          </w:p>
        </w:tc>
        <w:tc>
          <w:tcPr>
            <w:tcW w:w="404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color w:val="auto"/>
                <w:w w:val="99"/>
              </w:rPr>
              <w:t>General and administrative expenses</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39,707</w:t>
            </w:r>
          </w:p>
        </w:tc>
        <w:tc>
          <w:tcPr>
            <w:tcW w:w="220" w:type="dxa"/>
            <w:vAlign w:val="bottom"/>
          </w:tcPr>
          <w:p>
            <w:pPr>
              <w:spacing w:after="0"/>
              <w:rPr>
                <w:sz w:val="19"/>
                <w:szCs w:val="19"/>
                <w:color w:val="auto"/>
              </w:rPr>
            </w:pP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50,845</w:t>
            </w:r>
          </w:p>
        </w:tc>
      </w:tr>
      <w:tr>
        <w:trPr>
          <w:trHeight w:val="223"/>
        </w:trPr>
        <w:tc>
          <w:tcPr>
            <w:tcW w:w="362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Total net lease costs</w:t>
            </w:r>
          </w:p>
        </w:tc>
        <w:tc>
          <w:tcPr>
            <w:tcW w:w="3820" w:type="dxa"/>
            <w:vAlign w:val="bottom"/>
            <w:tcBorders>
              <w:top w:val="single" w:sz="8" w:color="EEEEEE"/>
              <w:bottom w:val="single" w:sz="8" w:color="EEEEEE"/>
            </w:tcBorders>
            <w:shd w:val="clear" w:color="auto" w:fill="EEEEEE"/>
          </w:tcPr>
          <w:p>
            <w:pPr>
              <w:spacing w:after="0"/>
              <w:rPr>
                <w:sz w:val="19"/>
                <w:szCs w:val="19"/>
                <w:color w:val="auto"/>
              </w:rPr>
            </w:pPr>
          </w:p>
        </w:tc>
        <w:tc>
          <w:tcPr>
            <w:tcW w:w="2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39,707</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2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50,845</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3620" w:type="dxa"/>
            <w:vAlign w:val="bottom"/>
          </w:tcPr>
          <w:p>
            <w:pPr>
              <w:spacing w:after="0" w:line="20" w:lineRule="exact"/>
              <w:rPr>
                <w:sz w:val="1"/>
                <w:szCs w:val="1"/>
                <w:color w:val="auto"/>
              </w:rPr>
            </w:pPr>
          </w:p>
        </w:tc>
        <w:tc>
          <w:tcPr>
            <w:tcW w:w="382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Maturity of lease liabilities under our non-cancelable operating leases as of December 31, 2023 and September 30, 2024 are nil.</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Note 13  OTHER PAYABLES AND ACCRUED LIABILITIES</w:t>
            </w: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spacing w:after="0"/>
              <w:rPr>
                <w:sz w:val="20"/>
                <w:szCs w:val="20"/>
                <w:color w:val="auto"/>
              </w:rPr>
            </w:pPr>
          </w:p>
        </w:tc>
        <w:tc>
          <w:tcPr>
            <w:tcW w:w="100" w:type="dxa"/>
            <w:vAlign w:val="bottom"/>
          </w:tcPr>
          <w:p>
            <w:pPr>
              <w:spacing w:after="0"/>
              <w:rPr>
                <w:sz w:val="20"/>
                <w:szCs w:val="20"/>
                <w:color w:val="auto"/>
              </w:rPr>
            </w:pPr>
          </w:p>
        </w:tc>
      </w:tr>
      <w:tr>
        <w:trPr>
          <w:trHeight w:val="410"/>
        </w:trPr>
        <w:tc>
          <w:tcPr>
            <w:tcW w:w="7660" w:type="dxa"/>
            <w:vAlign w:val="bottom"/>
          </w:tcPr>
          <w:p>
            <w:pPr>
              <w:spacing w:after="0"/>
              <w:rPr>
                <w:sz w:val="24"/>
                <w:szCs w:val="24"/>
                <w:color w:val="auto"/>
              </w:rPr>
            </w:pPr>
          </w:p>
        </w:tc>
        <w:tc>
          <w:tcPr>
            <w:tcW w:w="1900" w:type="dxa"/>
            <w:vAlign w:val="bottom"/>
            <w:gridSpan w:val="3"/>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1680" w:type="dxa"/>
            <w:vAlign w:val="bottom"/>
            <w:gridSpan w:val="2"/>
          </w:tcPr>
          <w:p>
            <w:pPr>
              <w:jc w:val="center"/>
              <w:ind w:right="40"/>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2024</w:t>
            </w:r>
          </w:p>
        </w:tc>
        <w:tc>
          <w:tcPr>
            <w:tcW w:w="10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100" w:type="dxa"/>
            <w:vAlign w:val="bottom"/>
            <w:tcBorders>
              <w:bottom w:val="single" w:sz="8" w:color="auto"/>
            </w:tcBorders>
          </w:tcPr>
          <w:p>
            <w:pPr>
              <w:spacing w:after="0"/>
              <w:rPr>
                <w:sz w:val="20"/>
                <w:szCs w:val="20"/>
                <w:color w:val="auto"/>
              </w:rPr>
            </w:pPr>
          </w:p>
        </w:tc>
      </w:tr>
      <w:tr>
        <w:trPr>
          <w:trHeight w:val="191"/>
        </w:trPr>
        <w:tc>
          <w:tcPr>
            <w:tcW w:w="7660" w:type="dxa"/>
            <w:vAlign w:val="bottom"/>
          </w:tcPr>
          <w:p>
            <w:pPr>
              <w:spacing w:after="0"/>
              <w:rPr>
                <w:sz w:val="16"/>
                <w:szCs w:val="16"/>
                <w:color w:val="auto"/>
              </w:rPr>
            </w:pPr>
          </w:p>
        </w:tc>
        <w:tc>
          <w:tcPr>
            <w:tcW w:w="1680" w:type="dxa"/>
            <w:vAlign w:val="bottom"/>
            <w:gridSpan w:val="2"/>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680" w:type="dxa"/>
            <w:vAlign w:val="bottom"/>
            <w:gridSpan w:val="2"/>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w w:val="99"/>
              </w:rPr>
              <w:t>(Audited)</w:t>
            </w:r>
          </w:p>
        </w:tc>
      </w:tr>
      <w:tr>
        <w:trPr>
          <w:trHeight w:val="234"/>
        </w:trPr>
        <w:tc>
          <w:tcPr>
            <w:tcW w:w="7660" w:type="dxa"/>
            <w:vAlign w:val="bottom"/>
          </w:tcPr>
          <w:p>
            <w:pPr>
              <w:spacing w:after="0"/>
              <w:rPr>
                <w:sz w:val="20"/>
                <w:szCs w:val="20"/>
                <w:color w:val="auto"/>
              </w:rPr>
            </w:pP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Salary payable</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854</w:t>
            </w:r>
          </w:p>
        </w:tc>
        <w:tc>
          <w:tcPr>
            <w:tcW w:w="22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842</w:t>
            </w:r>
          </w:p>
        </w:tc>
      </w:tr>
      <w:tr>
        <w:trPr>
          <w:trHeight w:val="229"/>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Others</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56,368</w:t>
            </w:r>
          </w:p>
        </w:tc>
        <w:tc>
          <w:tcPr>
            <w:tcW w:w="220" w:type="dxa"/>
            <w:vAlign w:val="bottom"/>
          </w:tcPr>
          <w:p>
            <w:pPr>
              <w:spacing w:after="0"/>
              <w:rPr>
                <w:sz w:val="19"/>
                <w:szCs w:val="19"/>
                <w:color w:val="auto"/>
              </w:rPr>
            </w:pP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33,251</w:t>
            </w:r>
          </w:p>
        </w:tc>
      </w:tr>
      <w:tr>
        <w:trPr>
          <w:trHeight w:val="223"/>
        </w:trPr>
        <w:tc>
          <w:tcPr>
            <w:tcW w:w="7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Total</w:t>
            </w: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57,222</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2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34,093</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tabs>
          <w:tab w:leader="none" w:pos="840" w:val="left"/>
        </w:tabs>
        <w:rPr>
          <w:sz w:val="20"/>
          <w:szCs w:val="20"/>
          <w:color w:val="auto"/>
        </w:rPr>
      </w:pPr>
      <w:r>
        <w:rPr>
          <w:rFonts w:ascii="Times New Roman" w:cs="Times New Roman" w:eastAsia="Times New Roman" w:hAnsi="Times New Roman"/>
          <w:sz w:val="18"/>
          <w:szCs w:val="18"/>
          <w:b w:val="1"/>
          <w:bCs w:val="1"/>
          <w:color w:val="auto"/>
        </w:rPr>
        <w:t>Note 14</w:t>
      </w:r>
      <w:r>
        <w:rPr>
          <w:sz w:val="20"/>
          <w:szCs w:val="20"/>
          <w:color w:val="auto"/>
        </w:rPr>
        <w:tab/>
      </w:r>
      <w:r>
        <w:rPr>
          <w:rFonts w:ascii="Times New Roman" w:cs="Times New Roman" w:eastAsia="Times New Roman" w:hAnsi="Times New Roman"/>
          <w:sz w:val="17"/>
          <w:szCs w:val="17"/>
          <w:b w:val="1"/>
          <w:bCs w:val="1"/>
          <w:color w:val="auto"/>
        </w:rPr>
        <w:t>INCOME TAXES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 and its subsidiary, and the consolidated VIE file tax returns separately.</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 Value-added tax (“VAT”)</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PRC</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Pursuant to the Provisional Regulation of the PRC on VAT and the related implementing rules, all entities and individuals (“taxpayers”) that are engaged in the sale of products in the PRC are generally required to pay VAT, at a rate of which was changed from 16% to 13% on April 1, 2019 of the gross sales proceeds received, less any deductible VAT already paid or borne by the taxpayers.</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18" w:name="page19"/>
    <w:bookmarkEnd w:id="18"/>
    <w:p>
      <w:pPr>
        <w:spacing w:after="0"/>
        <w:rPr>
          <w:sz w:val="20"/>
          <w:szCs w:val="20"/>
          <w:color w:val="auto"/>
        </w:rPr>
      </w:pPr>
      <w:r>
        <w:rPr>
          <w:rFonts w:ascii="Times New Roman" w:cs="Times New Roman" w:eastAsia="Times New Roman" w:hAnsi="Times New Roman"/>
          <w:sz w:val="18"/>
          <w:szCs w:val="18"/>
          <w:u w:val="single" w:color="auto"/>
          <w:color w:val="auto"/>
        </w:rPr>
        <w:t>Taiwan</w:t>
      </w:r>
    </w:p>
    <w:p>
      <w:pPr>
        <w:spacing w:after="0" w:line="225"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Pursuant to the Value-added and Non-value-added Business Tax Act and the related implementing rules, all entities and individuals (“taxpayers”) that are engaged in the sale of products in the Taiwan are generally required to pay VAT, at a rate of 5%.</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2) Income tax</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United States</w:t>
      </w:r>
    </w:p>
    <w:p>
      <w:pPr>
        <w:spacing w:after="0" w:line="22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December 22, 2017, the Tax Cuts and Jobs Act (the “Tax Act”) was signed into legislation. The Tax Act significantly revises the U.S. corporate income tax by, among other things, lowering the statutory corporate tax rate from 34% to 21%, imposing a mandatory one-time tax on accumulated earnings of foreign subsidiaries, introducing new tax regimes, and changing how foreign earnings are subject to U.S. tax.</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December 22, 2017, Staff Accounting Bulletin No. 118 (“SAB 118”) was issued to provide guidance on accounting for the tax effects of the Tax Act. SAB 118 provides a measurement period that should not extend beyond one year from the Tax Act enactment date for companies to complete the accounting under ASC 740. The Company has completed the assessment of the income tax effect of the Tax Act and there were no adjustments recorded to the provisional amounts.</w:t>
      </w:r>
    </w:p>
    <w:p>
      <w:pPr>
        <w:spacing w:after="0" w:line="180"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Coronavirus Aid, Relief and Economy Security Act (the “CARES Act”) was signed into law on 27 March 2020. The CARES Act temporarily eliminates the 80% taxable income limitation (as enacted under the Tax Cuts and Jobs Act of 2017) for NOL deductions for 2018-2020 tax years and reinstated NOL carrybacks for the 2018-2020 tax years. Moreover, the CARES Act also temporarily increases the business interest deduction limitations from 30% to 50% of adjusted taxable income for the 2019 and 2020 taxable year. Lastly, the Tax Act technical correction classifies qualified improvement property as 15-year recovery period, allowing the bonus depreciation deduction to be claimed for such property retroactively as if it was included in the Tax Act at the time of enactment. The Company does not anticipate a significant tax impact on its financial statements and will continue to examine the impact the CARES Act may have on its business.</w:t>
      </w:r>
    </w:p>
    <w:p>
      <w:pPr>
        <w:spacing w:after="0" w:line="18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The Company evaluated the Global Intangible Low Taxed Income (“GILTI”) inclusion on current earnings and profits of greater than 10% owned foreign controlled corporations. The Company has evaluated whether it has additional provision amount resulted by the GILTI inclusion on current earnings and profits of its foreign controlled corporations. The law also provides that corporate taxpayers may benefit from a 50% reduction in the GILTI inclusion, which effectively reduces the 21% U.S. corporate tax rate on the foreign income to an effective rate of 10.5%. The GILTI inclusion further provides for a foreign tax credit in connection with the foreign taxes paid. In 2019, the Company recorded a GILTI inclusion of $152,829. The Company has elected to treat the financial statement impact of GILTI as current period expenses.</w:t>
      </w:r>
    </w:p>
    <w:p>
      <w:pPr>
        <w:spacing w:after="0" w:line="187"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reverse merger was completed on December 31, 2018 and the tax losses of US subsidiary was not in the scope as of December 31, 2018. As of December 31, 2019, net operating loss carried forward which was available to offset future taxable income for the Company in the United States was $99,817. There is a full valuation allowance applied against these loss carry forward as management determined it was not more likely than not that these net operating losses would be utilized in the foreseeable future.</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Hong Kong</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HK tax reform has introduced two-tiered profits tax rates for corporations. Under the two-tiered profits tax rates regime, the profits tax rate for the first HK$2 million (approximately $257,931) of assessable profits will be lowered to 8.25% (half of the rate specified in Schedule 8 to the Inland Revenue Ordinance (IRO)) for corporations. Assessable profits above HK$2 million (approximately $257,931) will continue to be subject to the rate of 16.5% for corporations. The Company assessed that the HK entity will not earn a profit greater than HK$2 million (approximately $257,931), it is subject to a corporate income tax rate of 8.25%.</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19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19" w:name="page20"/>
    <w:bookmarkEnd w:id="19"/>
    <w:p>
      <w:pPr>
        <w:jc w:val="both"/>
        <w:spacing w:after="0" w:line="266" w:lineRule="auto"/>
        <w:rPr>
          <w:sz w:val="20"/>
          <w:szCs w:val="20"/>
          <w:color w:val="auto"/>
        </w:rPr>
      </w:pPr>
      <w:r>
        <w:rPr>
          <w:rFonts w:ascii="Times New Roman" w:cs="Times New Roman" w:eastAsia="Times New Roman" w:hAnsi="Times New Roman"/>
          <w:sz w:val="18"/>
          <w:szCs w:val="18"/>
          <w:color w:val="auto"/>
        </w:rPr>
        <w:t>As of December 31, 2022, the Company’s subsidiary in Hong Kong had net operating loss carry forwards available to offset future taxable income. The net operating losses will be carryforward indefinitely under Hong Kong Profits Tax regulation. There is a full valuation allowance applied against these loss carry forward as management determined it was not more likely than not that these net operating losses would be utilized in the foreseeable future.</w:t>
      </w:r>
    </w:p>
    <w:p>
      <w:pPr>
        <w:spacing w:after="0" w:line="17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PRC</w:t>
      </w:r>
    </w:p>
    <w:p>
      <w:pPr>
        <w:spacing w:after="0" w:line="22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WFOE and the consolidated VIE established in the PRC are subject to the PRC statutory income tax rate of 25%, according to the PRC Enterprise Income Tax (“EIT”) law.</w:t>
      </w:r>
    </w:p>
    <w:p>
      <w:pPr>
        <w:spacing w:after="0" w:line="16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accordance with the relevant tax laws and regulations of the PRC, a company registered in the PRC is subject to income taxes within the PRC at the applicable tax rate on taxable income. All the PRC subsidiaries were subject to income tax at a rate of 25% for the year ended December 31, 2022. According to PRC tax regulations, the PRC net operating loss can generally carry forward for no longer than five years starting from the year subsequent to the year in which the loss was incurred.</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u w:val="single" w:color="auto"/>
          <w:color w:val="auto"/>
        </w:rPr>
        <w:t>Taiwan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Company’s loss before income taxes is primarily derived from the operations in Taiwan and income tax expense is primarily incurred in Taiwan.</w:t>
      </w:r>
    </w:p>
    <w:p>
      <w:pPr>
        <w:spacing w:after="0" w:line="22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As a result of amendments to the “Taiwan Income Tax Act” enacted by the Office of the President of Taiwan on February 7, 2018, the statutory income tax rate increased from 17% to 20% and the undistributed earning tax, or a surtax, decreased from 10% to 5% effective from January 1, 2018. As a result, the statutory income tax rate in Taiwan is 20% for the years ended August 31, 2021 and 2020. An additional surtax, of which rate was reduced from 10% to 5% being applied to the Company starting from September 1, 2018, is assessed on undistributed income for the entities in Taiwan, but only to the extent such income is not distributed or set aside as a legal reserve before the end of the following year. The 5% surtax is recorded in the period the income is earned, and the reduction in the surtax liability is recognized in the period the distribution to stockholders or the setting aside of legal reserve is finalized in the following year.</w:t>
      </w:r>
    </w:p>
    <w:p>
      <w:pPr>
        <w:sectPr>
          <w:pgSz w:w="11900" w:h="16838" w:orient="portrait"/>
          <w:cols w:equalWidth="0" w:num="1">
            <w:col w:w="11240"/>
          </w:cols>
          <w:pgMar w:left="320" w:top="796" w:right="339" w:bottom="1440" w:gutter="0" w:footer="0" w:header="0"/>
        </w:sectPr>
      </w:pPr>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components of the income tax expense are: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Current</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Deferred</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income tax expense</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397"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2800" w:type="dxa"/>
            <w:vAlign w:val="bottom"/>
            <w:gridSpan w:val="5"/>
          </w:tcPr>
          <w:p>
            <w:pPr>
              <w:jc w:val="center"/>
              <w:ind w:left="290"/>
              <w:spacing w:after="0"/>
              <w:rPr>
                <w:sz w:val="20"/>
                <w:szCs w:val="20"/>
                <w:color w:val="auto"/>
              </w:rPr>
            </w:pPr>
            <w:r>
              <w:rPr>
                <w:rFonts w:ascii="Times New Roman" w:cs="Times New Roman" w:eastAsia="Times New Roman" w:hAnsi="Times New Roman"/>
                <w:sz w:val="18"/>
                <w:szCs w:val="18"/>
                <w:b w:val="1"/>
                <w:bCs w:val="1"/>
                <w:color w:val="auto"/>
                <w:w w:val="99"/>
              </w:rPr>
              <w:t>Three months ended</w:t>
            </w:r>
          </w:p>
        </w:tc>
        <w:tc>
          <w:tcPr>
            <w:tcW w:w="2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3000" w:type="dxa"/>
            <w:vAlign w:val="bottom"/>
            <w:gridSpan w:val="5"/>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Nine months ended</w:t>
            </w:r>
          </w:p>
        </w:tc>
        <w:tc>
          <w:tcPr>
            <w:tcW w:w="100" w:type="dxa"/>
            <w:vAlign w:val="bottom"/>
          </w:tcPr>
          <w:p>
            <w:pPr>
              <w:spacing w:after="0"/>
              <w:rPr>
                <w:sz w:val="18"/>
                <w:szCs w:val="18"/>
                <w:color w:val="auto"/>
              </w:rPr>
            </w:pPr>
          </w:p>
        </w:tc>
      </w:tr>
      <w:tr>
        <w:trPr>
          <w:trHeight w:val="238"/>
        </w:trPr>
        <w:tc>
          <w:tcPr>
            <w:tcW w:w="980" w:type="dxa"/>
            <w:vAlign w:val="bottom"/>
            <w:tcBorders>
              <w:bottom w:val="single" w:sz="8" w:color="auto"/>
            </w:tcBorders>
          </w:tcPr>
          <w:p>
            <w:pPr>
              <w:spacing w:after="0"/>
              <w:rPr>
                <w:sz w:val="20"/>
                <w:szCs w:val="20"/>
                <w:color w:val="auto"/>
              </w:rPr>
            </w:pPr>
          </w:p>
        </w:tc>
        <w:tc>
          <w:tcPr>
            <w:tcW w:w="1820" w:type="dxa"/>
            <w:vAlign w:val="bottom"/>
            <w:tcBorders>
              <w:bottom w:val="single" w:sz="8" w:color="auto"/>
            </w:tcBorders>
            <w:gridSpan w:val="4"/>
          </w:tcPr>
          <w:p>
            <w:pPr>
              <w:jc w:val="center"/>
              <w:ind w:right="51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280" w:type="dxa"/>
            <w:vAlign w:val="bottom"/>
            <w:tcBorders>
              <w:bottom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2140" w:type="dxa"/>
            <w:vAlign w:val="bottom"/>
            <w:tcBorders>
              <w:bottom w:val="single" w:sz="8" w:color="auto"/>
            </w:tcBorders>
            <w:gridSpan w:val="4"/>
          </w:tcPr>
          <w:p>
            <w:pPr>
              <w:jc w:val="center"/>
              <w:ind w:left="87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860" w:type="dxa"/>
            <w:vAlign w:val="bottom"/>
            <w:tcBorders>
              <w:bottom w:val="single" w:sz="8" w:color="auto"/>
            </w:tcBorders>
          </w:tcPr>
          <w:p>
            <w:pPr>
              <w:spacing w:after="0"/>
              <w:rPr>
                <w:sz w:val="20"/>
                <w:szCs w:val="20"/>
                <w:color w:val="auto"/>
              </w:rPr>
            </w:pPr>
          </w:p>
        </w:tc>
        <w:tc>
          <w:tcPr>
            <w:tcW w:w="100" w:type="dxa"/>
            <w:vAlign w:val="bottom"/>
            <w:tcBorders>
              <w:bottom w:val="single" w:sz="8" w:color="auto"/>
            </w:tcBorders>
          </w:tcPr>
          <w:p>
            <w:pPr>
              <w:spacing w:after="0"/>
              <w:rPr>
                <w:sz w:val="20"/>
                <w:szCs w:val="20"/>
                <w:color w:val="auto"/>
              </w:rPr>
            </w:pPr>
          </w:p>
        </w:tc>
      </w:tr>
      <w:tr>
        <w:trPr>
          <w:trHeight w:val="223"/>
        </w:trPr>
        <w:tc>
          <w:tcPr>
            <w:tcW w:w="980" w:type="dxa"/>
            <w:vAlign w:val="bottom"/>
          </w:tcPr>
          <w:p>
            <w:pPr>
              <w:jc w:val="right"/>
              <w:spacing w:after="0"/>
              <w:rPr>
                <w:sz w:val="20"/>
                <w:szCs w:val="20"/>
                <w:color w:val="auto"/>
              </w:rPr>
            </w:pPr>
            <w:r>
              <w:rPr>
                <w:rFonts w:ascii="Times New Roman" w:cs="Times New Roman" w:eastAsia="Times New Roman" w:hAnsi="Times New Roman"/>
                <w:sz w:val="18"/>
                <w:szCs w:val="18"/>
                <w:b w:val="1"/>
                <w:bCs w:val="1"/>
                <w:color w:val="auto"/>
              </w:rPr>
              <w:t>2024</w:t>
            </w:r>
          </w:p>
        </w:tc>
        <w:tc>
          <w:tcPr>
            <w:tcW w:w="1820" w:type="dxa"/>
            <w:vAlign w:val="bottom"/>
            <w:gridSpan w:val="4"/>
          </w:tcPr>
          <w:p>
            <w:pPr>
              <w:jc w:val="right"/>
              <w:ind w:right="9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80" w:type="dxa"/>
            <w:vAlign w:val="bottom"/>
          </w:tcPr>
          <w:p>
            <w:pPr>
              <w:spacing w:after="0"/>
              <w:rPr>
                <w:sz w:val="19"/>
                <w:szCs w:val="19"/>
                <w:color w:val="auto"/>
              </w:rPr>
            </w:pP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340" w:type="dxa"/>
            <w:vAlign w:val="bottom"/>
          </w:tcPr>
          <w:p>
            <w:pPr>
              <w:jc w:val="right"/>
              <w:ind w:right="35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480" w:type="dxa"/>
            <w:vAlign w:val="bottom"/>
          </w:tcPr>
          <w:p>
            <w:pPr>
              <w:spacing w:after="0"/>
              <w:rPr>
                <w:sz w:val="19"/>
                <w:szCs w:val="19"/>
                <w:color w:val="auto"/>
              </w:rPr>
            </w:pPr>
          </w:p>
        </w:tc>
        <w:tc>
          <w:tcPr>
            <w:tcW w:w="860" w:type="dxa"/>
            <w:vAlign w:val="bottom"/>
          </w:tcPr>
          <w:p>
            <w:pPr>
              <w:jc w:val="right"/>
              <w:ind w:right="35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19"/>
                <w:szCs w:val="19"/>
                <w:color w:val="auto"/>
              </w:rPr>
            </w:pPr>
          </w:p>
        </w:tc>
      </w:tr>
      <w:tr>
        <w:trPr>
          <w:trHeight w:val="191"/>
        </w:trPr>
        <w:tc>
          <w:tcPr>
            <w:tcW w:w="980" w:type="dxa"/>
            <w:vAlign w:val="bottom"/>
            <w:tcBorders>
              <w:top w:val="single" w:sz="8" w:color="auto"/>
            </w:tcBorders>
          </w:tcPr>
          <w:p>
            <w:pPr>
              <w:jc w:val="right"/>
              <w:ind w:right="170"/>
              <w:spacing w:after="0" w:line="191" w:lineRule="exact"/>
              <w:rPr>
                <w:sz w:val="20"/>
                <w:szCs w:val="20"/>
                <w:color w:val="auto"/>
              </w:rPr>
            </w:pPr>
            <w:r>
              <w:rPr>
                <w:rFonts w:ascii="Times New Roman" w:cs="Times New Roman" w:eastAsia="Times New Roman" w:hAnsi="Times New Roman"/>
                <w:sz w:val="18"/>
                <w:szCs w:val="18"/>
                <w:color w:val="auto"/>
              </w:rPr>
              <w:t>$</w:t>
            </w:r>
          </w:p>
        </w:tc>
        <w:tc>
          <w:tcPr>
            <w:tcW w:w="500" w:type="dxa"/>
            <w:vAlign w:val="bottom"/>
            <w:tcBorders>
              <w:top w:val="single" w:sz="8" w:color="auto"/>
            </w:tcBorders>
            <w:gridSpan w:val="2"/>
          </w:tcPr>
          <w:p>
            <w:pPr>
              <w:spacing w:after="0"/>
              <w:rPr>
                <w:sz w:val="16"/>
                <w:szCs w:val="16"/>
                <w:color w:val="auto"/>
              </w:rPr>
            </w:pPr>
          </w:p>
        </w:tc>
        <w:tc>
          <w:tcPr>
            <w:tcW w:w="220" w:type="dxa"/>
            <w:vAlign w:val="bottom"/>
          </w:tcPr>
          <w:p>
            <w:pPr>
              <w:spacing w:after="0"/>
              <w:rPr>
                <w:sz w:val="16"/>
                <w:szCs w:val="16"/>
                <w:color w:val="auto"/>
              </w:rPr>
            </w:pPr>
          </w:p>
        </w:tc>
        <w:tc>
          <w:tcPr>
            <w:tcW w:w="1100" w:type="dxa"/>
            <w:vAlign w:val="bottom"/>
            <w:tcBorders>
              <w:top w:val="single" w:sz="8" w:color="auto"/>
            </w:tcBorders>
          </w:tcPr>
          <w:p>
            <w:pPr>
              <w:jc w:val="right"/>
              <w:ind w:right="270"/>
              <w:spacing w:after="0" w:line="191" w:lineRule="exact"/>
              <w:rPr>
                <w:sz w:val="20"/>
                <w:szCs w:val="20"/>
                <w:color w:val="auto"/>
              </w:rPr>
            </w:pPr>
            <w:r>
              <w:rPr>
                <w:rFonts w:ascii="Times New Roman" w:cs="Times New Roman" w:eastAsia="Times New Roman" w:hAnsi="Times New Roman"/>
                <w:sz w:val="18"/>
                <w:szCs w:val="18"/>
                <w:color w:val="auto"/>
              </w:rPr>
              <w:t>$</w:t>
            </w:r>
          </w:p>
        </w:tc>
        <w:tc>
          <w:tcPr>
            <w:tcW w:w="280" w:type="dxa"/>
            <w:vAlign w:val="bottom"/>
            <w:tcBorders>
              <w:top w:val="single" w:sz="8" w:color="auto"/>
            </w:tcBorders>
          </w:tcPr>
          <w:p>
            <w:pPr>
              <w:spacing w:after="0"/>
              <w:rPr>
                <w:sz w:val="16"/>
                <w:szCs w:val="16"/>
                <w:color w:val="auto"/>
              </w:rPr>
            </w:pPr>
          </w:p>
        </w:tc>
        <w:tc>
          <w:tcPr>
            <w:tcW w:w="100" w:type="dxa"/>
            <w:vAlign w:val="bottom"/>
            <w:tcBorders>
              <w:top w:val="single" w:sz="8" w:color="auto"/>
            </w:tcBorders>
          </w:tcPr>
          <w:p>
            <w:pPr>
              <w:spacing w:after="0"/>
              <w:rPr>
                <w:sz w:val="16"/>
                <w:szCs w:val="16"/>
                <w:color w:val="auto"/>
              </w:rPr>
            </w:pPr>
          </w:p>
        </w:tc>
        <w:tc>
          <w:tcPr>
            <w:tcW w:w="220" w:type="dxa"/>
            <w:vAlign w:val="bottom"/>
          </w:tcPr>
          <w:p>
            <w:pPr>
              <w:spacing w:after="0"/>
              <w:rPr>
                <w:sz w:val="16"/>
                <w:szCs w:val="16"/>
                <w:color w:val="auto"/>
              </w:rPr>
            </w:pPr>
          </w:p>
        </w:tc>
        <w:tc>
          <w:tcPr>
            <w:tcW w:w="134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auto"/>
            </w:tcBorders>
          </w:tcPr>
          <w:p>
            <w:pPr>
              <w:spacing w:after="0"/>
              <w:rPr>
                <w:sz w:val="16"/>
                <w:szCs w:val="16"/>
                <w:color w:val="auto"/>
              </w:rPr>
            </w:pPr>
          </w:p>
        </w:tc>
        <w:tc>
          <w:tcPr>
            <w:tcW w:w="220" w:type="dxa"/>
            <w:vAlign w:val="bottom"/>
          </w:tcPr>
          <w:p>
            <w:pPr>
              <w:spacing w:after="0"/>
              <w:rPr>
                <w:sz w:val="16"/>
                <w:szCs w:val="16"/>
                <w:color w:val="auto"/>
              </w:rPr>
            </w:pPr>
          </w:p>
        </w:tc>
        <w:tc>
          <w:tcPr>
            <w:tcW w:w="480" w:type="dxa"/>
            <w:vAlign w:val="bottom"/>
            <w:tcBorders>
              <w:top w:val="single" w:sz="8" w:color="auto"/>
            </w:tcBorders>
          </w:tcPr>
          <w:p>
            <w:pPr>
              <w:spacing w:after="0"/>
              <w:rPr>
                <w:sz w:val="16"/>
                <w:szCs w:val="16"/>
                <w:color w:val="auto"/>
              </w:rPr>
            </w:pPr>
          </w:p>
        </w:tc>
        <w:tc>
          <w:tcPr>
            <w:tcW w:w="860" w:type="dxa"/>
            <w:vAlign w:val="bottom"/>
            <w:tcBorders>
              <w:top w:val="single" w:sz="8" w:color="auto"/>
            </w:tcBorders>
          </w:tcPr>
          <w:p>
            <w:pPr>
              <w:jc w:val="right"/>
              <w:ind w:right="5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100" w:type="dxa"/>
            <w:vAlign w:val="bottom"/>
            <w:tcBorders>
              <w:top w:val="single" w:sz="8" w:color="auto"/>
            </w:tcBorders>
          </w:tcPr>
          <w:p>
            <w:pPr>
              <w:spacing w:after="0"/>
              <w:rPr>
                <w:sz w:val="16"/>
                <w:szCs w:val="16"/>
                <w:color w:val="auto"/>
              </w:rPr>
            </w:pPr>
          </w:p>
        </w:tc>
      </w:tr>
      <w:tr>
        <w:trPr>
          <w:trHeight w:val="230"/>
        </w:trPr>
        <w:tc>
          <w:tcPr>
            <w:tcW w:w="980" w:type="dxa"/>
            <w:vAlign w:val="bottom"/>
          </w:tcPr>
          <w:p>
            <w:pPr>
              <w:spacing w:after="0"/>
              <w:rPr>
                <w:sz w:val="19"/>
                <w:szCs w:val="19"/>
                <w:color w:val="auto"/>
              </w:rPr>
            </w:pPr>
          </w:p>
        </w:tc>
        <w:tc>
          <w:tcPr>
            <w:tcW w:w="500" w:type="dxa"/>
            <w:vAlign w:val="bottom"/>
            <w:gridSpan w:val="2"/>
          </w:tcPr>
          <w:p>
            <w:pPr>
              <w:jc w:val="right"/>
              <w:ind w:right="120"/>
              <w:spacing w:after="0"/>
              <w:rPr>
                <w:sz w:val="20"/>
                <w:szCs w:val="20"/>
                <w:color w:val="auto"/>
              </w:rPr>
            </w:pPr>
            <w:r>
              <w:rPr>
                <w:rFonts w:ascii="Times New Roman" w:cs="Times New Roman" w:eastAsia="Times New Roman" w:hAnsi="Times New Roman"/>
                <w:sz w:val="18"/>
                <w:szCs w:val="18"/>
                <w:color w:val="auto"/>
              </w:rPr>
              <w:t>509</w:t>
            </w:r>
          </w:p>
        </w:tc>
        <w:tc>
          <w:tcPr>
            <w:tcW w:w="220" w:type="dxa"/>
            <w:vAlign w:val="bottom"/>
          </w:tcPr>
          <w:p>
            <w:pPr>
              <w:spacing w:after="0"/>
              <w:rPr>
                <w:sz w:val="19"/>
                <w:szCs w:val="19"/>
                <w:color w:val="auto"/>
              </w:rPr>
            </w:pPr>
          </w:p>
        </w:tc>
        <w:tc>
          <w:tcPr>
            <w:tcW w:w="1100" w:type="dxa"/>
            <w:vAlign w:val="bottom"/>
          </w:tcPr>
          <w:p>
            <w:pPr>
              <w:spacing w:after="0"/>
              <w:rPr>
                <w:sz w:val="19"/>
                <w:szCs w:val="19"/>
                <w:color w:val="auto"/>
              </w:rPr>
            </w:pPr>
          </w:p>
        </w:tc>
        <w:tc>
          <w:tcPr>
            <w:tcW w:w="600" w:type="dxa"/>
            <w:vAlign w:val="bottom"/>
            <w:gridSpan w:val="3"/>
          </w:tcPr>
          <w:p>
            <w:pPr>
              <w:ind w:left="180"/>
              <w:spacing w:after="0"/>
              <w:rPr>
                <w:sz w:val="20"/>
                <w:szCs w:val="20"/>
                <w:color w:val="auto"/>
              </w:rPr>
            </w:pPr>
            <w:r>
              <w:rPr>
                <w:rFonts w:ascii="Times New Roman" w:cs="Times New Roman" w:eastAsia="Times New Roman" w:hAnsi="Times New Roman"/>
                <w:sz w:val="18"/>
                <w:szCs w:val="18"/>
                <w:color w:val="auto"/>
              </w:rPr>
              <w:t>–</w:t>
            </w:r>
          </w:p>
        </w:tc>
        <w:tc>
          <w:tcPr>
            <w:tcW w:w="144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(121,871)</w:t>
            </w:r>
          </w:p>
        </w:tc>
        <w:tc>
          <w:tcPr>
            <w:tcW w:w="220" w:type="dxa"/>
            <w:vAlign w:val="bottom"/>
          </w:tcPr>
          <w:p>
            <w:pPr>
              <w:spacing w:after="0"/>
              <w:rPr>
                <w:sz w:val="19"/>
                <w:szCs w:val="19"/>
                <w:color w:val="auto"/>
              </w:rPr>
            </w:pPr>
          </w:p>
        </w:tc>
        <w:tc>
          <w:tcPr>
            <w:tcW w:w="480" w:type="dxa"/>
            <w:vAlign w:val="bottom"/>
          </w:tcPr>
          <w:p>
            <w:pPr>
              <w:spacing w:after="0"/>
              <w:rPr>
                <w:sz w:val="19"/>
                <w:szCs w:val="19"/>
                <w:color w:val="auto"/>
              </w:rPr>
            </w:pPr>
          </w:p>
        </w:tc>
        <w:tc>
          <w:tcPr>
            <w:tcW w:w="860" w:type="dxa"/>
            <w:vAlign w:val="bottom"/>
          </w:tcPr>
          <w:p>
            <w:pPr>
              <w:ind w:left="760"/>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tcPr>
          <w:p>
            <w:pPr>
              <w:spacing w:after="0"/>
              <w:rPr>
                <w:sz w:val="19"/>
                <w:szCs w:val="19"/>
                <w:color w:val="auto"/>
              </w:rPr>
            </w:pPr>
          </w:p>
        </w:tc>
      </w:tr>
      <w:tr>
        <w:trPr>
          <w:trHeight w:val="234"/>
        </w:trPr>
        <w:tc>
          <w:tcPr>
            <w:tcW w:w="980" w:type="dxa"/>
            <w:vAlign w:val="bottom"/>
          </w:tcPr>
          <w:p>
            <w:pPr>
              <w:spacing w:after="0"/>
              <w:rPr>
                <w:sz w:val="20"/>
                <w:szCs w:val="20"/>
                <w:color w:val="auto"/>
              </w:rPr>
            </w:pPr>
          </w:p>
        </w:tc>
        <w:tc>
          <w:tcPr>
            <w:tcW w:w="1820" w:type="dxa"/>
            <w:vAlign w:val="bottom"/>
            <w:gridSpan w:val="4"/>
          </w:tcPr>
          <w:p>
            <w:pPr>
              <w:jc w:val="right"/>
              <w:ind w:right="1350"/>
              <w:spacing w:after="0"/>
              <w:rPr>
                <w:sz w:val="20"/>
                <w:szCs w:val="20"/>
                <w:color w:val="auto"/>
              </w:rPr>
            </w:pPr>
            <w:r>
              <w:rPr>
                <w:rFonts w:ascii="Times New Roman" w:cs="Times New Roman" w:eastAsia="Times New Roman" w:hAnsi="Times New Roman"/>
                <w:sz w:val="18"/>
                <w:szCs w:val="18"/>
                <w:color w:val="auto"/>
              </w:rPr>
              <w:t>–</w:t>
            </w:r>
          </w:p>
        </w:tc>
        <w:tc>
          <w:tcPr>
            <w:tcW w:w="600" w:type="dxa"/>
            <w:vAlign w:val="bottom"/>
            <w:gridSpan w:val="3"/>
          </w:tcPr>
          <w:p>
            <w:pPr>
              <w:ind w:left="180"/>
              <w:spacing w:after="0"/>
              <w:rPr>
                <w:sz w:val="20"/>
                <w:szCs w:val="20"/>
                <w:color w:val="auto"/>
              </w:rPr>
            </w:pPr>
            <w:r>
              <w:rPr>
                <w:rFonts w:ascii="Times New Roman" w:cs="Times New Roman" w:eastAsia="Times New Roman" w:hAnsi="Times New Roman"/>
                <w:sz w:val="18"/>
                <w:szCs w:val="18"/>
                <w:color w:val="auto"/>
              </w:rPr>
              <w:t>–</w:t>
            </w:r>
          </w:p>
        </w:tc>
        <w:tc>
          <w:tcPr>
            <w:tcW w:w="2140" w:type="dxa"/>
            <w:vAlign w:val="bottom"/>
            <w:gridSpan w:val="4"/>
          </w:tcPr>
          <w:p>
            <w:pPr>
              <w:jc w:val="right"/>
              <w:ind w:right="800"/>
              <w:spacing w:after="0"/>
              <w:rPr>
                <w:sz w:val="20"/>
                <w:szCs w:val="20"/>
                <w:color w:val="auto"/>
              </w:rPr>
            </w:pPr>
            <w:r>
              <w:rPr>
                <w:rFonts w:ascii="Times New Roman" w:cs="Times New Roman" w:eastAsia="Times New Roman" w:hAnsi="Times New Roman"/>
                <w:sz w:val="18"/>
                <w:szCs w:val="18"/>
                <w:color w:val="auto"/>
              </w:rPr>
              <w:t>–</w:t>
            </w:r>
          </w:p>
        </w:tc>
        <w:tc>
          <w:tcPr>
            <w:tcW w:w="860" w:type="dxa"/>
            <w:vAlign w:val="bottom"/>
          </w:tcPr>
          <w:p>
            <w:pPr>
              <w:ind w:left="760"/>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tcPr>
          <w:p>
            <w:pPr>
              <w:spacing w:after="0"/>
              <w:rPr>
                <w:sz w:val="20"/>
                <w:szCs w:val="20"/>
                <w:color w:val="auto"/>
              </w:rPr>
            </w:pPr>
          </w:p>
        </w:tc>
      </w:tr>
      <w:tr>
        <w:trPr>
          <w:trHeight w:val="223"/>
        </w:trPr>
        <w:tc>
          <w:tcPr>
            <w:tcW w:w="980" w:type="dxa"/>
            <w:vAlign w:val="bottom"/>
            <w:tcBorders>
              <w:top w:val="single" w:sz="8" w:color="auto"/>
              <w:bottom w:val="single" w:sz="8" w:color="auto"/>
            </w:tcBorders>
          </w:tcPr>
          <w:p>
            <w:pPr>
              <w:spacing w:after="0"/>
              <w:rPr>
                <w:sz w:val="19"/>
                <w:szCs w:val="19"/>
                <w:color w:val="auto"/>
              </w:rPr>
            </w:pPr>
          </w:p>
        </w:tc>
        <w:tc>
          <w:tcPr>
            <w:tcW w:w="3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509</w:t>
            </w:r>
          </w:p>
        </w:tc>
        <w:tc>
          <w:tcPr>
            <w:tcW w:w="12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100" w:type="dxa"/>
            <w:vAlign w:val="bottom"/>
            <w:tcBorders>
              <w:top w:val="single" w:sz="8" w:color="auto"/>
              <w:bottom w:val="single" w:sz="8" w:color="auto"/>
            </w:tcBorders>
          </w:tcPr>
          <w:p>
            <w:pPr>
              <w:spacing w:after="0"/>
              <w:rPr>
                <w:sz w:val="19"/>
                <w:szCs w:val="19"/>
                <w:color w:val="auto"/>
              </w:rPr>
            </w:pPr>
          </w:p>
        </w:tc>
        <w:tc>
          <w:tcPr>
            <w:tcW w:w="280" w:type="dxa"/>
            <w:vAlign w:val="bottom"/>
            <w:tcBorders>
              <w:top w:val="single" w:sz="8" w:color="auto"/>
              <w:bottom w:val="single" w:sz="8" w:color="auto"/>
            </w:tcBorders>
          </w:tcPr>
          <w:p>
            <w:pPr>
              <w:ind w:left="180"/>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(121,871</w:t>
            </w:r>
          </w:p>
        </w:tc>
        <w:tc>
          <w:tcPr>
            <w:tcW w:w="100" w:type="dxa"/>
            <w:vAlign w:val="bottom"/>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Pr>
          <w:p>
            <w:pPr>
              <w:spacing w:after="0"/>
              <w:rPr>
                <w:sz w:val="19"/>
                <w:szCs w:val="19"/>
                <w:color w:val="auto"/>
              </w:rPr>
            </w:pPr>
          </w:p>
        </w:tc>
        <w:tc>
          <w:tcPr>
            <w:tcW w:w="480" w:type="dxa"/>
            <w:vAlign w:val="bottom"/>
            <w:tcBorders>
              <w:top w:val="single" w:sz="8" w:color="auto"/>
              <w:bottom w:val="single" w:sz="8" w:color="auto"/>
            </w:tcBorders>
          </w:tcPr>
          <w:p>
            <w:pPr>
              <w:spacing w:after="0"/>
              <w:rPr>
                <w:sz w:val="19"/>
                <w:szCs w:val="19"/>
                <w:color w:val="auto"/>
              </w:rPr>
            </w:pPr>
          </w:p>
        </w:tc>
        <w:tc>
          <w:tcPr>
            <w:tcW w:w="860" w:type="dxa"/>
            <w:vAlign w:val="bottom"/>
            <w:tcBorders>
              <w:top w:val="single" w:sz="8" w:color="auto"/>
              <w:bottom w:val="single" w:sz="8" w:color="auto"/>
            </w:tcBorders>
          </w:tcPr>
          <w:p>
            <w:pPr>
              <w:ind w:left="760"/>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tcPr>
          <w:p>
            <w:pPr>
              <w:spacing w:after="0"/>
              <w:rPr>
                <w:sz w:val="19"/>
                <w:szCs w:val="19"/>
                <w:color w:val="auto"/>
              </w:rPr>
            </w:pPr>
          </w:p>
        </w:tc>
      </w:tr>
      <w:tr>
        <w:trPr>
          <w:trHeight w:val="20"/>
        </w:trPr>
        <w:tc>
          <w:tcPr>
            <w:tcW w:w="980" w:type="dxa"/>
            <w:vAlign w:val="bottom"/>
            <w:tcBorders>
              <w:bottom w:val="single" w:sz="8" w:color="auto"/>
            </w:tcBorders>
          </w:tcPr>
          <w:p>
            <w:pPr>
              <w:spacing w:after="0" w:line="20" w:lineRule="exact"/>
              <w:rPr>
                <w:sz w:val="1"/>
                <w:szCs w:val="1"/>
                <w:color w:val="auto"/>
              </w:rPr>
            </w:pPr>
          </w:p>
        </w:tc>
        <w:tc>
          <w:tcPr>
            <w:tcW w:w="380" w:type="dxa"/>
            <w:vAlign w:val="bottom"/>
            <w:tcBorders>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100" w:type="dxa"/>
            <w:vAlign w:val="bottom"/>
            <w:tcBorders>
              <w:bottom w:val="single" w:sz="8" w:color="auto"/>
            </w:tcBorders>
          </w:tcPr>
          <w:p>
            <w:pPr>
              <w:spacing w:after="0" w:line="20" w:lineRule="exact"/>
              <w:rPr>
                <w:sz w:val="1"/>
                <w:szCs w:val="1"/>
                <w:color w:val="auto"/>
              </w:rPr>
            </w:pPr>
          </w:p>
        </w:tc>
        <w:tc>
          <w:tcPr>
            <w:tcW w:w="2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480" w:type="dxa"/>
            <w:vAlign w:val="bottom"/>
            <w:tcBorders>
              <w:bottom w:val="single" w:sz="8" w:color="auto"/>
            </w:tcBorders>
          </w:tcPr>
          <w:p>
            <w:pPr>
              <w:spacing w:after="0" w:line="20" w:lineRule="exact"/>
              <w:rPr>
                <w:sz w:val="1"/>
                <w:szCs w:val="1"/>
                <w:color w:val="auto"/>
              </w:rPr>
            </w:pPr>
          </w:p>
        </w:tc>
        <w:tc>
          <w:tcPr>
            <w:tcW w:w="86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-3004185</wp:posOffset>
            </wp:positionH>
            <wp:positionV relativeFrom="paragraph">
              <wp:posOffset>-462280</wp:posOffset>
            </wp:positionV>
            <wp:extent cx="7132320" cy="13716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-179070</wp:posOffset>
            </wp:positionV>
            <wp:extent cx="7132320" cy="16319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198" w:lineRule="exact"/>
        <w:rPr>
          <w:sz w:val="20"/>
          <w:szCs w:val="20"/>
          <w:color w:val="auto"/>
        </w:rPr>
      </w:pPr>
    </w:p>
    <w:p>
      <w:pPr>
        <w:sectPr>
          <w:pgSz w:w="11900" w:h="16838" w:orient="portrait"/>
          <w:cols w:equalWidth="0" w:num="2">
            <w:col w:w="4020" w:space="720"/>
            <w:col w:w="6500"/>
          </w:cols>
          <w:pgMar w:left="320" w:top="796" w:right="339" w:bottom="1440" w:gutter="0" w:footer="0" w:header="0"/>
          <w:type w:val="continuous"/>
        </w:sectPr>
      </w:pPr>
    </w:p>
    <w:p>
      <w:pPr>
        <w:spacing w:after="0" w:line="282" w:lineRule="auto"/>
        <w:rPr>
          <w:sz w:val="20"/>
          <w:szCs w:val="20"/>
          <w:color w:val="auto"/>
        </w:rPr>
      </w:pPr>
      <w:r>
        <w:rPr>
          <w:rFonts w:ascii="Times New Roman" w:cs="Times New Roman" w:eastAsia="Times New Roman" w:hAnsi="Times New Roman"/>
          <w:sz w:val="18"/>
          <w:szCs w:val="18"/>
          <w:color w:val="auto"/>
        </w:rPr>
        <w:t>The reconciliation of income taxes expenses computed at the Taiwan statutory tax rate (2021: at PRC statutory rate) applicable to income tax expense is as follows:</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2540" w:type="dxa"/>
            <w:vAlign w:val="bottom"/>
            <w:gridSpan w:val="4"/>
          </w:tcPr>
          <w:p>
            <w:pPr>
              <w:jc w:val="center"/>
              <w:ind w:left="971"/>
              <w:spacing w:after="0"/>
              <w:rPr>
                <w:sz w:val="20"/>
                <w:szCs w:val="20"/>
                <w:color w:val="auto"/>
              </w:rPr>
            </w:pPr>
            <w:r>
              <w:rPr>
                <w:rFonts w:ascii="Times New Roman" w:cs="Times New Roman" w:eastAsia="Times New Roman" w:hAnsi="Times New Roman"/>
                <w:sz w:val="18"/>
                <w:szCs w:val="18"/>
                <w:b w:val="1"/>
                <w:bCs w:val="1"/>
                <w:color w:val="auto"/>
                <w:w w:val="99"/>
              </w:rPr>
              <w:t>Nine months ended</w:t>
            </w:r>
          </w:p>
        </w:tc>
        <w:tc>
          <w:tcPr>
            <w:tcW w:w="9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38"/>
        </w:trPr>
        <w:tc>
          <w:tcPr>
            <w:tcW w:w="7660" w:type="dxa"/>
            <w:vAlign w:val="bottom"/>
          </w:tcPr>
          <w:p>
            <w:pPr>
              <w:spacing w:after="0"/>
              <w:rPr>
                <w:sz w:val="20"/>
                <w:szCs w:val="20"/>
                <w:color w:val="auto"/>
              </w:rPr>
            </w:pPr>
          </w:p>
        </w:tc>
        <w:tc>
          <w:tcPr>
            <w:tcW w:w="2540" w:type="dxa"/>
            <w:vAlign w:val="bottom"/>
            <w:tcBorders>
              <w:bottom w:val="single" w:sz="8" w:color="auto"/>
            </w:tcBorders>
            <w:gridSpan w:val="4"/>
          </w:tcPr>
          <w:p>
            <w:pPr>
              <w:jc w:val="center"/>
              <w:ind w:left="951"/>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940" w:type="dxa"/>
            <w:vAlign w:val="bottom"/>
            <w:tcBorders>
              <w:bottom w:val="single" w:sz="8" w:color="auto"/>
            </w:tcBorders>
          </w:tcPr>
          <w:p>
            <w:pPr>
              <w:spacing w:after="0"/>
              <w:rPr>
                <w:sz w:val="20"/>
                <w:szCs w:val="20"/>
                <w:color w:val="auto"/>
              </w:rPr>
            </w:pPr>
          </w:p>
        </w:tc>
        <w:tc>
          <w:tcPr>
            <w:tcW w:w="20" w:type="dxa"/>
            <w:vAlign w:val="bottom"/>
            <w:tcBorders>
              <w:bottom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r>
      <w:tr>
        <w:trPr>
          <w:trHeight w:val="223"/>
        </w:trPr>
        <w:tc>
          <w:tcPr>
            <w:tcW w:w="7660" w:type="dxa"/>
            <w:vAlign w:val="bottom"/>
            <w:tcBorders>
              <w:bottom w:val="single" w:sz="8" w:color="EEEEEE"/>
            </w:tcBorders>
          </w:tcPr>
          <w:p>
            <w:pPr>
              <w:spacing w:after="0"/>
              <w:rPr>
                <w:sz w:val="19"/>
                <w:szCs w:val="19"/>
                <w:color w:val="auto"/>
              </w:rPr>
            </w:pPr>
          </w:p>
        </w:tc>
        <w:tc>
          <w:tcPr>
            <w:tcW w:w="1580" w:type="dxa"/>
            <w:vAlign w:val="bottom"/>
            <w:tcBorders>
              <w:bottom w:val="single" w:sz="8" w:color="auto"/>
            </w:tcBorders>
          </w:tcPr>
          <w:p>
            <w:pPr>
              <w:jc w:val="right"/>
              <w:ind w:right="471"/>
              <w:spacing w:after="0"/>
              <w:rPr>
                <w:sz w:val="20"/>
                <w:szCs w:val="20"/>
                <w:color w:val="auto"/>
              </w:rPr>
            </w:pPr>
            <w:r>
              <w:rPr>
                <w:rFonts w:ascii="Times New Roman" w:cs="Times New Roman" w:eastAsia="Times New Roman" w:hAnsi="Times New Roman"/>
                <w:sz w:val="18"/>
                <w:szCs w:val="18"/>
                <w:b w:val="1"/>
                <w:bCs w:val="1"/>
                <w:color w:val="auto"/>
              </w:rPr>
              <w:t>2024</w:t>
            </w:r>
          </w:p>
        </w:tc>
        <w:tc>
          <w:tcPr>
            <w:tcW w:w="100" w:type="dxa"/>
            <w:vAlign w:val="bottom"/>
            <w:tcBorders>
              <w:bottom w:val="single" w:sz="8" w:color="auto"/>
            </w:tcBorders>
          </w:tcPr>
          <w:p>
            <w:pPr>
              <w:spacing w:after="0"/>
              <w:rPr>
                <w:sz w:val="19"/>
                <w:szCs w:val="19"/>
                <w:color w:val="auto"/>
              </w:rPr>
            </w:pPr>
          </w:p>
        </w:tc>
        <w:tc>
          <w:tcPr>
            <w:tcW w:w="220" w:type="dxa"/>
            <w:vAlign w:val="bottom"/>
            <w:tcBorders>
              <w:bottom w:val="single" w:sz="8" w:color="EEEEEE"/>
            </w:tcBorders>
          </w:tcPr>
          <w:p>
            <w:pPr>
              <w:spacing w:after="0"/>
              <w:rPr>
                <w:sz w:val="19"/>
                <w:szCs w:val="19"/>
                <w:color w:val="auto"/>
              </w:rPr>
            </w:pPr>
          </w:p>
        </w:tc>
        <w:tc>
          <w:tcPr>
            <w:tcW w:w="640" w:type="dxa"/>
            <w:vAlign w:val="bottom"/>
            <w:tcBorders>
              <w:bottom w:val="single" w:sz="8" w:color="auto"/>
            </w:tcBorders>
          </w:tcPr>
          <w:p>
            <w:pPr>
              <w:spacing w:after="0"/>
              <w:rPr>
                <w:sz w:val="19"/>
                <w:szCs w:val="19"/>
                <w:color w:val="auto"/>
              </w:rPr>
            </w:pPr>
          </w:p>
        </w:tc>
        <w:tc>
          <w:tcPr>
            <w:tcW w:w="940" w:type="dxa"/>
            <w:vAlign w:val="bottom"/>
            <w:tcBorders>
              <w:bottom w:val="single" w:sz="8" w:color="auto"/>
            </w:tcBorders>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20" w:type="dxa"/>
            <w:vAlign w:val="bottom"/>
            <w:tcBorders>
              <w:bottom w:val="single" w:sz="8" w:color="auto"/>
            </w:tcBorders>
          </w:tcPr>
          <w:p>
            <w:pPr>
              <w:spacing w:after="0"/>
              <w:rPr>
                <w:sz w:val="19"/>
                <w:szCs w:val="19"/>
                <w:color w:val="auto"/>
              </w:rPr>
            </w:pPr>
          </w:p>
        </w:tc>
        <w:tc>
          <w:tcPr>
            <w:tcW w:w="80" w:type="dxa"/>
            <w:vAlign w:val="bottom"/>
            <w:tcBorders>
              <w:bottom w:val="single" w:sz="8" w:color="auto"/>
            </w:tcBorders>
          </w:tcPr>
          <w:p>
            <w:pPr>
              <w:spacing w:after="0"/>
              <w:rPr>
                <w:sz w:val="19"/>
                <w:szCs w:val="19"/>
                <w:color w:val="auto"/>
              </w:rPr>
            </w:pPr>
          </w:p>
        </w:tc>
      </w:tr>
      <w:tr>
        <w:trPr>
          <w:trHeight w:val="209"/>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Taiwan (2021-PRC) income tax statutory rate</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20.00%</w:t>
            </w:r>
          </w:p>
        </w:tc>
        <w:tc>
          <w:tcPr>
            <w:tcW w:w="220" w:type="dxa"/>
            <w:vAlign w:val="bottom"/>
            <w:shd w:val="clear" w:color="auto" w:fill="EEEEEE"/>
          </w:tcPr>
          <w:p>
            <w:pPr>
              <w:spacing w:after="0"/>
              <w:rPr>
                <w:sz w:val="18"/>
                <w:szCs w:val="18"/>
                <w:color w:val="auto"/>
              </w:rPr>
            </w:pPr>
          </w:p>
        </w:tc>
        <w:tc>
          <w:tcPr>
            <w:tcW w:w="640" w:type="dxa"/>
            <w:vAlign w:val="bottom"/>
            <w:shd w:val="clear" w:color="auto" w:fill="EEEEEE"/>
          </w:tcPr>
          <w:p>
            <w:pPr>
              <w:spacing w:after="0"/>
              <w:rPr>
                <w:sz w:val="18"/>
                <w:szCs w:val="18"/>
                <w:color w:val="auto"/>
              </w:rPr>
            </w:pPr>
          </w:p>
        </w:tc>
        <w:tc>
          <w:tcPr>
            <w:tcW w:w="96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20.00%</w:t>
            </w:r>
          </w:p>
        </w:tc>
        <w:tc>
          <w:tcPr>
            <w:tcW w:w="8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Tax effect of non-deductible expenses</w:t>
            </w:r>
          </w:p>
        </w:tc>
        <w:tc>
          <w:tcPr>
            <w:tcW w:w="168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(3.15%)</w:t>
            </w:r>
          </w:p>
        </w:tc>
        <w:tc>
          <w:tcPr>
            <w:tcW w:w="220" w:type="dxa"/>
            <w:vAlign w:val="bottom"/>
          </w:tcPr>
          <w:p>
            <w:pPr>
              <w:spacing w:after="0"/>
              <w:rPr>
                <w:sz w:val="18"/>
                <w:szCs w:val="18"/>
                <w:color w:val="auto"/>
              </w:rPr>
            </w:pPr>
          </w:p>
        </w:tc>
        <w:tc>
          <w:tcPr>
            <w:tcW w:w="640" w:type="dxa"/>
            <w:vAlign w:val="bottom"/>
          </w:tcPr>
          <w:p>
            <w:pPr>
              <w:spacing w:after="0"/>
              <w:rPr>
                <w:sz w:val="18"/>
                <w:szCs w:val="18"/>
                <w:color w:val="auto"/>
              </w:rPr>
            </w:pPr>
          </w:p>
        </w:tc>
        <w:tc>
          <w:tcPr>
            <w:tcW w:w="1040" w:type="dxa"/>
            <w:vAlign w:val="bottom"/>
            <w:gridSpan w:val="3"/>
          </w:tcPr>
          <w:p>
            <w:pPr>
              <w:jc w:val="right"/>
              <w:ind w:right="40"/>
              <w:spacing w:after="0"/>
              <w:rPr>
                <w:sz w:val="20"/>
                <w:szCs w:val="20"/>
                <w:color w:val="auto"/>
              </w:rPr>
            </w:pPr>
            <w:r>
              <w:rPr>
                <w:rFonts w:ascii="Times New Roman" w:cs="Times New Roman" w:eastAsia="Times New Roman" w:hAnsi="Times New Roman"/>
                <w:sz w:val="18"/>
                <w:szCs w:val="18"/>
                <w:color w:val="auto"/>
              </w:rPr>
              <w:t>(1.54%)</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Tax effect of stock-based compensation</w:t>
            </w:r>
          </w:p>
        </w:tc>
        <w:tc>
          <w:tcPr>
            <w:tcW w:w="168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(4.41%)</w:t>
            </w:r>
          </w:p>
        </w:tc>
        <w:tc>
          <w:tcPr>
            <w:tcW w:w="220" w:type="dxa"/>
            <w:vAlign w:val="bottom"/>
            <w:shd w:val="clear" w:color="auto" w:fill="EEEEEE"/>
          </w:tcPr>
          <w:p>
            <w:pPr>
              <w:spacing w:after="0"/>
              <w:rPr>
                <w:sz w:val="18"/>
                <w:szCs w:val="18"/>
                <w:color w:val="auto"/>
              </w:rPr>
            </w:pPr>
          </w:p>
        </w:tc>
        <w:tc>
          <w:tcPr>
            <w:tcW w:w="640" w:type="dxa"/>
            <w:vAlign w:val="bottom"/>
            <w:shd w:val="clear" w:color="auto" w:fill="EEEEEE"/>
          </w:tcPr>
          <w:p>
            <w:pPr>
              <w:spacing w:after="0"/>
              <w:rPr>
                <w:sz w:val="18"/>
                <w:szCs w:val="18"/>
                <w:color w:val="auto"/>
              </w:rPr>
            </w:pPr>
          </w:p>
        </w:tc>
        <w:tc>
          <w:tcPr>
            <w:tcW w:w="104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(10.29%)</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Tax effect of non-taxable income</w:t>
            </w:r>
          </w:p>
        </w:tc>
        <w:tc>
          <w:tcPr>
            <w:tcW w:w="2540" w:type="dxa"/>
            <w:vAlign w:val="bottom"/>
            <w:gridSpan w:val="4"/>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04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Impact of different tax rates in other jurisdictions</w:t>
            </w:r>
          </w:p>
        </w:tc>
        <w:tc>
          <w:tcPr>
            <w:tcW w:w="168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(0.15%)</w:t>
            </w:r>
          </w:p>
        </w:tc>
        <w:tc>
          <w:tcPr>
            <w:tcW w:w="220" w:type="dxa"/>
            <w:vAlign w:val="bottom"/>
            <w:shd w:val="clear" w:color="auto" w:fill="EEEEEE"/>
          </w:tcPr>
          <w:p>
            <w:pPr>
              <w:spacing w:after="0"/>
              <w:rPr>
                <w:sz w:val="18"/>
                <w:szCs w:val="18"/>
                <w:color w:val="auto"/>
              </w:rPr>
            </w:pPr>
          </w:p>
        </w:tc>
        <w:tc>
          <w:tcPr>
            <w:tcW w:w="640" w:type="dxa"/>
            <w:vAlign w:val="bottom"/>
            <w:shd w:val="clear" w:color="auto" w:fill="EEEEEE"/>
          </w:tcPr>
          <w:p>
            <w:pPr>
              <w:spacing w:after="0"/>
              <w:rPr>
                <w:sz w:val="18"/>
                <w:szCs w:val="18"/>
                <w:color w:val="auto"/>
              </w:rPr>
            </w:pPr>
          </w:p>
        </w:tc>
        <w:tc>
          <w:tcPr>
            <w:tcW w:w="104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(0.05%)</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Others</w:t>
            </w:r>
          </w:p>
        </w:tc>
        <w:tc>
          <w:tcPr>
            <w:tcW w:w="2540" w:type="dxa"/>
            <w:vAlign w:val="bottom"/>
            <w:gridSpan w:val="4"/>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040" w:type="dxa"/>
            <w:vAlign w:val="bottom"/>
            <w:gridSpan w:val="3"/>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Changes in valuation allowance</w:t>
            </w:r>
          </w:p>
        </w:tc>
        <w:tc>
          <w:tcPr>
            <w:tcW w:w="168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(12.29%)</w:t>
            </w:r>
          </w:p>
        </w:tc>
        <w:tc>
          <w:tcPr>
            <w:tcW w:w="220" w:type="dxa"/>
            <w:vAlign w:val="bottom"/>
            <w:shd w:val="clear" w:color="auto" w:fill="EEEEEE"/>
          </w:tcPr>
          <w:p>
            <w:pPr>
              <w:spacing w:after="0"/>
              <w:rPr>
                <w:sz w:val="19"/>
                <w:szCs w:val="19"/>
                <w:color w:val="auto"/>
              </w:rPr>
            </w:pPr>
          </w:p>
        </w:tc>
        <w:tc>
          <w:tcPr>
            <w:tcW w:w="640" w:type="dxa"/>
            <w:vAlign w:val="bottom"/>
            <w:shd w:val="clear" w:color="auto" w:fill="EEEEEE"/>
          </w:tcPr>
          <w:p>
            <w:pPr>
              <w:spacing w:after="0"/>
              <w:rPr>
                <w:sz w:val="19"/>
                <w:szCs w:val="19"/>
                <w:color w:val="auto"/>
              </w:rPr>
            </w:pPr>
          </w:p>
        </w:tc>
        <w:tc>
          <w:tcPr>
            <w:tcW w:w="104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(8.11%)</w:t>
            </w:r>
          </w:p>
        </w:tc>
      </w:tr>
      <w:tr>
        <w:trPr>
          <w:trHeight w:val="223"/>
        </w:trPr>
        <w:tc>
          <w:tcPr>
            <w:tcW w:w="766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Effective tax rate</w:t>
            </w:r>
          </w:p>
        </w:tc>
        <w:tc>
          <w:tcPr>
            <w:tcW w:w="1580" w:type="dxa"/>
            <w:vAlign w:val="bottom"/>
            <w:tcBorders>
              <w:top w:val="single" w:sz="8" w:color="auto"/>
            </w:tcBorders>
          </w:tcPr>
          <w:p>
            <w:pPr>
              <w:ind w:left="1500"/>
              <w:spacing w:after="0"/>
              <w:rPr>
                <w:sz w:val="20"/>
                <w:szCs w:val="20"/>
                <w:color w:val="auto"/>
              </w:rPr>
            </w:pPr>
            <w:r>
              <w:rPr>
                <w:rFonts w:ascii="Times New Roman" w:cs="Times New Roman" w:eastAsia="Times New Roman" w:hAnsi="Times New Roman"/>
                <w:sz w:val="17"/>
                <w:szCs w:val="17"/>
                <w:color w:val="auto"/>
                <w:w w:val="70"/>
              </w:rPr>
              <w:t>–</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640" w:type="dxa"/>
            <w:vAlign w:val="bottom"/>
            <w:tcBorders>
              <w:top w:val="single" w:sz="8" w:color="auto"/>
            </w:tcBorders>
          </w:tcPr>
          <w:p>
            <w:pPr>
              <w:spacing w:after="0"/>
              <w:rPr>
                <w:sz w:val="19"/>
                <w:szCs w:val="19"/>
                <w:color w:val="auto"/>
              </w:rPr>
            </w:pPr>
          </w:p>
        </w:tc>
        <w:tc>
          <w:tcPr>
            <w:tcW w:w="9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gridSpan w:val="2"/>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640" w:type="dxa"/>
            <w:vAlign w:val="bottom"/>
            <w:tcBorders>
              <w:top w:val="single" w:sz="8" w:color="auto"/>
              <w:bottom w:val="single" w:sz="8" w:color="auto"/>
            </w:tcBorders>
          </w:tcPr>
          <w:p>
            <w:pPr>
              <w:spacing w:after="0" w:line="20" w:lineRule="exact"/>
              <w:rPr>
                <w:sz w:val="1"/>
                <w:szCs w:val="1"/>
                <w:color w:val="auto"/>
              </w:rPr>
            </w:pPr>
          </w:p>
        </w:tc>
        <w:tc>
          <w:tcPr>
            <w:tcW w:w="9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type w:val="continuous"/>
        </w:sectPr>
      </w:pPr>
    </w:p>
    <w:bookmarkStart w:id="20" w:name="page21"/>
    <w:bookmarkEnd w:id="20"/>
    <w:p>
      <w:pPr>
        <w:spacing w:after="0"/>
        <w:rPr>
          <w:sz w:val="20"/>
          <w:szCs w:val="20"/>
          <w:color w:val="auto"/>
        </w:rPr>
      </w:pPr>
      <w:r>
        <w:rPr>
          <w:rFonts w:ascii="Times New Roman" w:cs="Times New Roman" w:eastAsia="Times New Roman" w:hAnsi="Times New Roman"/>
          <w:sz w:val="18"/>
          <w:szCs w:val="18"/>
          <w:color w:val="auto"/>
        </w:rPr>
        <w:t>3) Deferred tax assets (liabilities), net</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tax effects of temporary differences representing deferred income tax assets and liabilities result principally from the following:</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1900" w:type="dxa"/>
            <w:vAlign w:val="bottom"/>
            <w:gridSpan w:val="2"/>
          </w:tcPr>
          <w:p>
            <w:pPr>
              <w:ind w:left="30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1680" w:type="dxa"/>
            <w:vAlign w:val="bottom"/>
            <w:gridSpan w:val="2"/>
          </w:tcPr>
          <w:p>
            <w:pPr>
              <w:ind w:left="30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7660" w:type="dxa"/>
            <w:vAlign w:val="bottom"/>
          </w:tcPr>
          <w:p>
            <w:pPr>
              <w:spacing w:after="0"/>
              <w:rPr>
                <w:sz w:val="20"/>
                <w:szCs w:val="20"/>
                <w:color w:val="auto"/>
              </w:rPr>
            </w:pPr>
          </w:p>
        </w:tc>
        <w:tc>
          <w:tcPr>
            <w:tcW w:w="1580" w:type="dxa"/>
            <w:vAlign w:val="bottom"/>
            <w:tcBorders>
              <w:bottom w:val="single" w:sz="8" w:color="auto"/>
            </w:tcBorders>
          </w:tcPr>
          <w:p>
            <w:pPr>
              <w:jc w:val="right"/>
              <w:ind w:right="451"/>
              <w:spacing w:after="0"/>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Pr>
          <w:p>
            <w:pPr>
              <w:spacing w:after="0"/>
              <w:rPr>
                <w:sz w:val="20"/>
                <w:szCs w:val="20"/>
                <w:color w:val="auto"/>
              </w:rPr>
            </w:pPr>
          </w:p>
        </w:tc>
        <w:tc>
          <w:tcPr>
            <w:tcW w:w="1580" w:type="dxa"/>
            <w:vAlign w:val="bottom"/>
            <w:tcBorders>
              <w:bottom w:val="single" w:sz="8" w:color="auto"/>
            </w:tcBorders>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r>
      <w:tr>
        <w:trPr>
          <w:trHeight w:val="209"/>
        </w:trPr>
        <w:tc>
          <w:tcPr>
            <w:tcW w:w="7660" w:type="dxa"/>
            <w:vAlign w:val="bottom"/>
          </w:tcPr>
          <w:p>
            <w:pPr>
              <w:spacing w:after="0"/>
              <w:rPr>
                <w:sz w:val="18"/>
                <w:szCs w:val="18"/>
                <w:color w:val="auto"/>
              </w:rPr>
            </w:pPr>
          </w:p>
        </w:tc>
        <w:tc>
          <w:tcPr>
            <w:tcW w:w="1580" w:type="dxa"/>
            <w:vAlign w:val="bottom"/>
          </w:tcPr>
          <w:p>
            <w:pPr>
              <w:jc w:val="right"/>
              <w:ind w:right="591"/>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580" w:type="dxa"/>
            <w:vAlign w:val="bottom"/>
          </w:tcPr>
          <w:p>
            <w:pPr>
              <w:jc w:val="right"/>
              <w:ind w:right="61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Deferred tax assets</w:t>
            </w:r>
          </w:p>
        </w:tc>
        <w:tc>
          <w:tcPr>
            <w:tcW w:w="158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Tax loss carried forward</w:t>
            </w:r>
          </w:p>
        </w:tc>
        <w:tc>
          <w:tcPr>
            <w:tcW w:w="1900" w:type="dxa"/>
            <w:vAlign w:val="bottom"/>
            <w:gridSpan w:val="2"/>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ind w:left="1480"/>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Allowance for doubtful receivables</w:t>
            </w:r>
          </w:p>
        </w:tc>
        <w:tc>
          <w:tcPr>
            <w:tcW w:w="1900" w:type="dxa"/>
            <w:vAlign w:val="bottom"/>
            <w:gridSpan w:val="2"/>
            <w:shd w:val="clear" w:color="auto" w:fill="EEEEEE"/>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ind w:left="1480"/>
              <w:spacing w:after="0"/>
              <w:rPr>
                <w:sz w:val="20"/>
                <w:szCs w:val="20"/>
                <w:color w:val="auto"/>
              </w:rPr>
            </w:pPr>
            <w:r>
              <w:rPr>
                <w:rFonts w:ascii="Times New Roman" w:cs="Times New Roman" w:eastAsia="Times New Roman" w:hAnsi="Times New Roman"/>
                <w:sz w:val="18"/>
                <w:szCs w:val="18"/>
                <w:color w:val="auto"/>
              </w:rPr>
              <w:t>–</w:t>
            </w:r>
          </w:p>
        </w:tc>
      </w:tr>
      <w:tr>
        <w:trPr>
          <w:trHeight w:val="209"/>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Total deferred tax assets</w:t>
            </w:r>
          </w:p>
        </w:tc>
        <w:tc>
          <w:tcPr>
            <w:tcW w:w="1580" w:type="dxa"/>
            <w:vAlign w:val="bottom"/>
            <w:tcBorders>
              <w:top w:val="single" w:sz="8" w:color="auto"/>
            </w:tcBorders>
          </w:tcPr>
          <w:p>
            <w:pPr>
              <w:ind w:left="1500"/>
              <w:spacing w:after="0"/>
              <w:rPr>
                <w:sz w:val="20"/>
                <w:szCs w:val="20"/>
                <w:color w:val="auto"/>
              </w:rPr>
            </w:pPr>
            <w:r>
              <w:rPr>
                <w:rFonts w:ascii="Times New Roman" w:cs="Times New Roman" w:eastAsia="Times New Roman" w:hAnsi="Times New Roman"/>
                <w:sz w:val="17"/>
                <w:szCs w:val="17"/>
                <w:color w:val="auto"/>
                <w:w w:val="70"/>
              </w:rPr>
              <w:t>–</w:t>
            </w:r>
          </w:p>
        </w:tc>
        <w:tc>
          <w:tcPr>
            <w:tcW w:w="320" w:type="dxa"/>
            <w:vAlign w:val="bottom"/>
          </w:tcPr>
          <w:p>
            <w:pPr>
              <w:spacing w:after="0"/>
              <w:rPr>
                <w:sz w:val="18"/>
                <w:szCs w:val="18"/>
                <w:color w:val="auto"/>
              </w:rPr>
            </w:pPr>
          </w:p>
        </w:tc>
        <w:tc>
          <w:tcPr>
            <w:tcW w:w="1580" w:type="dxa"/>
            <w:vAlign w:val="bottom"/>
            <w:tcBorders>
              <w:top w:val="single" w:sz="8" w:color="auto"/>
            </w:tcBorders>
          </w:tcPr>
          <w:p>
            <w:pPr>
              <w:ind w:left="1480"/>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tcPr>
          <w:p>
            <w:pPr>
              <w:spacing w:after="0"/>
              <w:rPr>
                <w:sz w:val="18"/>
                <w:szCs w:val="18"/>
                <w:color w:val="auto"/>
              </w:rPr>
            </w:pP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Reversal of deferred tax assets</w:t>
            </w:r>
          </w:p>
        </w:tc>
        <w:tc>
          <w:tcPr>
            <w:tcW w:w="1900" w:type="dxa"/>
            <w:vAlign w:val="bottom"/>
            <w:gridSpan w:val="2"/>
            <w:shd w:val="clear" w:color="auto" w:fill="EEEEEE"/>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shd w:val="clear" w:color="auto" w:fill="EEEEEE"/>
          </w:tcPr>
          <w:p>
            <w:pPr>
              <w:ind w:left="1480"/>
              <w:spacing w:after="0"/>
              <w:rPr>
                <w:sz w:val="20"/>
                <w:szCs w:val="20"/>
                <w:color w:val="auto"/>
              </w:rPr>
            </w:pPr>
            <w:r>
              <w:rPr>
                <w:rFonts w:ascii="Times New Roman" w:cs="Times New Roman" w:eastAsia="Times New Roman" w:hAnsi="Times New Roman"/>
                <w:sz w:val="18"/>
                <w:szCs w:val="18"/>
                <w:color w:val="auto"/>
              </w:rPr>
              <w:t>–</w:t>
            </w:r>
          </w:p>
        </w:tc>
      </w:tr>
      <w:tr>
        <w:trPr>
          <w:trHeight w:val="23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Valuation allowance</w:t>
            </w:r>
          </w:p>
        </w:tc>
        <w:tc>
          <w:tcPr>
            <w:tcW w:w="1900" w:type="dxa"/>
            <w:vAlign w:val="bottom"/>
            <w:gridSpan w:val="2"/>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ind w:left="148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766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ind w:left="1500"/>
              <w:spacing w:after="0"/>
              <w:rPr>
                <w:sz w:val="20"/>
                <w:szCs w:val="20"/>
                <w:color w:val="auto"/>
              </w:rPr>
            </w:pPr>
            <w:r>
              <w:rPr>
                <w:rFonts w:ascii="Times New Roman" w:cs="Times New Roman" w:eastAsia="Times New Roman" w:hAnsi="Times New Roman"/>
                <w:sz w:val="17"/>
                <w:szCs w:val="17"/>
                <w:color w:val="auto"/>
                <w:w w:val="70"/>
              </w:rPr>
              <w:t>–</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ind w:left="1480"/>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1440" w:type="dxa"/>
            <w:vAlign w:val="bottom"/>
          </w:tcPr>
          <w:p>
            <w:pPr>
              <w:ind w:left="30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140" w:type="dxa"/>
            <w:vAlign w:val="bottom"/>
          </w:tcPr>
          <w:p>
            <w:pPr>
              <w:spacing w:after="0"/>
              <w:rPr>
                <w:sz w:val="18"/>
                <w:szCs w:val="18"/>
                <w:color w:val="auto"/>
              </w:rPr>
            </w:pPr>
          </w:p>
        </w:tc>
        <w:tc>
          <w:tcPr>
            <w:tcW w:w="320" w:type="dxa"/>
            <w:vAlign w:val="bottom"/>
          </w:tcPr>
          <w:p>
            <w:pPr>
              <w:spacing w:after="0"/>
              <w:rPr>
                <w:sz w:val="18"/>
                <w:szCs w:val="18"/>
                <w:color w:val="auto"/>
              </w:rPr>
            </w:pPr>
          </w:p>
        </w:tc>
        <w:tc>
          <w:tcPr>
            <w:tcW w:w="1680" w:type="dxa"/>
            <w:vAlign w:val="bottom"/>
            <w:gridSpan w:val="2"/>
          </w:tcPr>
          <w:p>
            <w:pPr>
              <w:ind w:left="300"/>
              <w:spacing w:after="0"/>
              <w:rPr>
                <w:sz w:val="20"/>
                <w:szCs w:val="20"/>
                <w:color w:val="auto"/>
              </w:rPr>
            </w:pPr>
            <w:r>
              <w:rPr>
                <w:rFonts w:ascii="Times New Roman" w:cs="Times New Roman" w:eastAsia="Times New Roman" w:hAnsi="Times New Roman"/>
                <w:sz w:val="18"/>
                <w:szCs w:val="18"/>
                <w:b w:val="1"/>
                <w:bCs w:val="1"/>
                <w:color w:val="auto"/>
              </w:rPr>
              <w:t>December 31,</w:t>
            </w:r>
          </w:p>
        </w:tc>
      </w:tr>
      <w:tr>
        <w:trPr>
          <w:trHeight w:val="238"/>
        </w:trPr>
        <w:tc>
          <w:tcPr>
            <w:tcW w:w="9100" w:type="dxa"/>
            <w:vAlign w:val="bottom"/>
            <w:gridSpan w:val="2"/>
          </w:tcPr>
          <w:p>
            <w:pPr>
              <w:jc w:val="right"/>
              <w:ind w:right="31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40" w:type="dxa"/>
            <w:vAlign w:val="bottom"/>
          </w:tcPr>
          <w:p>
            <w:pPr>
              <w:spacing w:after="0"/>
              <w:rPr>
                <w:sz w:val="20"/>
                <w:szCs w:val="20"/>
                <w:color w:val="auto"/>
              </w:rPr>
            </w:pPr>
          </w:p>
        </w:tc>
        <w:tc>
          <w:tcPr>
            <w:tcW w:w="320" w:type="dxa"/>
            <w:vAlign w:val="bottom"/>
          </w:tcPr>
          <w:p>
            <w:pPr>
              <w:spacing w:after="0"/>
              <w:rPr>
                <w:sz w:val="20"/>
                <w:szCs w:val="20"/>
                <w:color w:val="auto"/>
              </w:rPr>
            </w:pPr>
          </w:p>
        </w:tc>
        <w:tc>
          <w:tcPr>
            <w:tcW w:w="1580" w:type="dxa"/>
            <w:vAlign w:val="bottom"/>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Pr>
          <w:p>
            <w:pPr>
              <w:spacing w:after="0"/>
              <w:rPr>
                <w:sz w:val="20"/>
                <w:szCs w:val="20"/>
                <w:color w:val="auto"/>
              </w:rPr>
            </w:pPr>
          </w:p>
        </w:tc>
      </w:tr>
      <w:tr>
        <w:trPr>
          <w:trHeight w:val="210"/>
        </w:trPr>
        <w:tc>
          <w:tcPr>
            <w:tcW w:w="7660" w:type="dxa"/>
            <w:vAlign w:val="bottom"/>
          </w:tcPr>
          <w:p>
            <w:pPr>
              <w:spacing w:after="0"/>
              <w:rPr>
                <w:sz w:val="18"/>
                <w:szCs w:val="18"/>
                <w:color w:val="auto"/>
              </w:rPr>
            </w:pPr>
          </w:p>
        </w:tc>
        <w:tc>
          <w:tcPr>
            <w:tcW w:w="1440" w:type="dxa"/>
            <w:vAlign w:val="bottom"/>
            <w:tcBorders>
              <w:top w:val="single" w:sz="8" w:color="auto"/>
            </w:tcBorders>
          </w:tcPr>
          <w:p>
            <w:pPr>
              <w:jc w:val="right"/>
              <w:ind w:right="450"/>
              <w:spacing w:after="0"/>
              <w:rPr>
                <w:sz w:val="20"/>
                <w:szCs w:val="20"/>
                <w:color w:val="auto"/>
              </w:rPr>
            </w:pPr>
            <w:r>
              <w:rPr>
                <w:rFonts w:ascii="Times New Roman" w:cs="Times New Roman" w:eastAsia="Times New Roman" w:hAnsi="Times New Roman"/>
                <w:sz w:val="18"/>
                <w:szCs w:val="18"/>
                <w:color w:val="auto"/>
              </w:rPr>
              <w:t>$</w:t>
            </w:r>
          </w:p>
        </w:tc>
        <w:tc>
          <w:tcPr>
            <w:tcW w:w="140" w:type="dxa"/>
            <w:vAlign w:val="bottom"/>
            <w:tcBorders>
              <w:top w:val="single" w:sz="8" w:color="auto"/>
            </w:tcBorders>
          </w:tcPr>
          <w:p>
            <w:pPr>
              <w:spacing w:after="0"/>
              <w:rPr>
                <w:sz w:val="18"/>
                <w:szCs w:val="18"/>
                <w:color w:val="auto"/>
              </w:rPr>
            </w:pPr>
          </w:p>
        </w:tc>
        <w:tc>
          <w:tcPr>
            <w:tcW w:w="320" w:type="dxa"/>
            <w:vAlign w:val="bottom"/>
          </w:tcPr>
          <w:p>
            <w:pPr>
              <w:spacing w:after="0"/>
              <w:rPr>
                <w:sz w:val="18"/>
                <w:szCs w:val="18"/>
                <w:color w:val="auto"/>
              </w:rPr>
            </w:pPr>
          </w:p>
        </w:tc>
        <w:tc>
          <w:tcPr>
            <w:tcW w:w="1580" w:type="dxa"/>
            <w:vAlign w:val="bottom"/>
            <w:tcBorders>
              <w:top w:val="single" w:sz="8" w:color="auto"/>
            </w:tcBorders>
          </w:tcPr>
          <w:p>
            <w:pPr>
              <w:jc w:val="right"/>
              <w:ind w:right="61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9100" w:type="dxa"/>
            <w:vAlign w:val="bottom"/>
            <w:gridSpan w:val="2"/>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Deferred tax liabilities</w:t>
            </w:r>
          </w:p>
        </w:tc>
        <w:tc>
          <w:tcPr>
            <w:tcW w:w="140" w:type="dxa"/>
            <w:vAlign w:val="bottom"/>
            <w:shd w:val="clear" w:color="auto" w:fill="EEEEEE"/>
          </w:tcPr>
          <w:p>
            <w:pPr>
              <w:spacing w:after="0"/>
              <w:rPr>
                <w:sz w:val="18"/>
                <w:szCs w:val="18"/>
                <w:color w:val="auto"/>
              </w:rPr>
            </w:pPr>
          </w:p>
        </w:tc>
        <w:tc>
          <w:tcPr>
            <w:tcW w:w="320" w:type="dxa"/>
            <w:vAlign w:val="bottom"/>
            <w:shd w:val="clear" w:color="auto" w:fill="EEEEEE"/>
          </w:tcPr>
          <w:p>
            <w:pPr>
              <w:spacing w:after="0"/>
              <w:rPr>
                <w:sz w:val="18"/>
                <w:szCs w:val="18"/>
                <w:color w:val="auto"/>
              </w:rPr>
            </w:pPr>
          </w:p>
        </w:tc>
        <w:tc>
          <w:tcPr>
            <w:tcW w:w="15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r>
      <w:tr>
        <w:trPr>
          <w:trHeight w:val="229"/>
        </w:trPr>
        <w:tc>
          <w:tcPr>
            <w:tcW w:w="9100" w:type="dxa"/>
            <w:vAlign w:val="bottom"/>
            <w:gridSpan w:val="2"/>
          </w:tcPr>
          <w:p>
            <w:pPr>
              <w:spacing w:after="0"/>
              <w:rPr>
                <w:sz w:val="20"/>
                <w:szCs w:val="20"/>
                <w:color w:val="auto"/>
              </w:rPr>
            </w:pPr>
            <w:r>
              <w:rPr>
                <w:rFonts w:ascii="Times New Roman" w:cs="Times New Roman" w:eastAsia="Times New Roman" w:hAnsi="Times New Roman"/>
                <w:sz w:val="18"/>
                <w:szCs w:val="18"/>
                <w:color w:val="auto"/>
              </w:rPr>
              <w:t>Property and equipment, difference in depreciation</w:t>
            </w:r>
          </w:p>
        </w:tc>
        <w:tc>
          <w:tcPr>
            <w:tcW w:w="460" w:type="dxa"/>
            <w:vAlign w:val="bottom"/>
            <w:gridSpan w:val="2"/>
          </w:tcPr>
          <w:p>
            <w:pPr>
              <w:ind w:left="60"/>
              <w:spacing w:after="0"/>
              <w:rPr>
                <w:sz w:val="20"/>
                <w:szCs w:val="20"/>
                <w:color w:val="auto"/>
              </w:rPr>
            </w:pPr>
            <w:r>
              <w:rPr>
                <w:rFonts w:ascii="Times New Roman" w:cs="Times New Roman" w:eastAsia="Times New Roman" w:hAnsi="Times New Roman"/>
                <w:sz w:val="18"/>
                <w:szCs w:val="18"/>
                <w:color w:val="auto"/>
              </w:rPr>
              <w:t>–</w:t>
            </w:r>
          </w:p>
        </w:tc>
        <w:tc>
          <w:tcPr>
            <w:tcW w:w="1680" w:type="dxa"/>
            <w:vAlign w:val="bottom"/>
            <w:gridSpan w:val="2"/>
          </w:tcPr>
          <w:p>
            <w:pPr>
              <w:ind w:left="1480"/>
              <w:spacing w:after="0"/>
              <w:rPr>
                <w:sz w:val="20"/>
                <w:szCs w:val="20"/>
                <w:color w:val="auto"/>
              </w:rPr>
            </w:pPr>
            <w:r>
              <w:rPr>
                <w:rFonts w:ascii="Times New Roman" w:cs="Times New Roman" w:eastAsia="Times New Roman" w:hAnsi="Times New Roman"/>
                <w:sz w:val="18"/>
                <w:szCs w:val="18"/>
                <w:color w:val="auto"/>
              </w:rPr>
              <w:t>–</w:t>
            </w:r>
          </w:p>
        </w:tc>
      </w:tr>
      <w:tr>
        <w:trPr>
          <w:trHeight w:val="223"/>
        </w:trPr>
        <w:tc>
          <w:tcPr>
            <w:tcW w:w="7660" w:type="dxa"/>
            <w:vAlign w:val="bottom"/>
            <w:tcBorders>
              <w:top w:val="single" w:sz="8" w:color="EEEEEE"/>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b w:val="1"/>
                <w:bCs w:val="1"/>
                <w:color w:val="auto"/>
              </w:rPr>
              <w:t>Deferred tax liabilities, net</w:t>
            </w:r>
          </w:p>
        </w:tc>
        <w:tc>
          <w:tcPr>
            <w:tcW w:w="1440" w:type="dxa"/>
            <w:vAlign w:val="bottom"/>
            <w:tcBorders>
              <w:top w:val="single" w:sz="8" w:color="auto"/>
              <w:bottom w:val="single" w:sz="8" w:color="auto"/>
            </w:tcBorders>
            <w:shd w:val="clear" w:color="auto" w:fill="EEEEEE"/>
          </w:tcPr>
          <w:p>
            <w:pPr>
              <w:spacing w:after="0"/>
              <w:rPr>
                <w:sz w:val="19"/>
                <w:szCs w:val="19"/>
                <w:color w:val="auto"/>
              </w:rPr>
            </w:pPr>
          </w:p>
        </w:tc>
        <w:tc>
          <w:tcPr>
            <w:tcW w:w="140" w:type="dxa"/>
            <w:vAlign w:val="bottom"/>
            <w:tcBorders>
              <w:top w:val="single" w:sz="8" w:color="auto"/>
              <w:bottom w:val="single" w:sz="8" w:color="auto"/>
            </w:tcBorders>
            <w:shd w:val="clear" w:color="auto" w:fill="EEEEEE"/>
          </w:tcPr>
          <w:p>
            <w:pPr>
              <w:ind w:left="60"/>
              <w:spacing w:after="0"/>
              <w:rPr>
                <w:sz w:val="20"/>
                <w:szCs w:val="20"/>
                <w:color w:val="auto"/>
              </w:rPr>
            </w:pPr>
            <w:r>
              <w:rPr>
                <w:rFonts w:ascii="Times New Roman" w:cs="Times New Roman" w:eastAsia="Times New Roman" w:hAnsi="Times New Roman"/>
                <w:sz w:val="17"/>
                <w:szCs w:val="17"/>
                <w:color w:val="auto"/>
                <w:w w:val="70"/>
              </w:rPr>
              <w:t>–</w:t>
            </w:r>
          </w:p>
        </w:tc>
        <w:tc>
          <w:tcPr>
            <w:tcW w:w="3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ind w:left="1480"/>
              <w:spacing w:after="0"/>
              <w:rPr>
                <w:sz w:val="20"/>
                <w:szCs w:val="20"/>
                <w:color w:val="auto"/>
              </w:rPr>
            </w:pPr>
            <w:r>
              <w:rPr>
                <w:rFonts w:ascii="Times New Roman" w:cs="Times New Roman" w:eastAsia="Times New Roman" w:hAnsi="Times New Roman"/>
                <w:sz w:val="18"/>
                <w:szCs w:val="18"/>
                <w:color w:val="auto"/>
                <w:w w:val="88"/>
              </w:rPr>
              <w:t>–</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440" w:type="dxa"/>
            <w:vAlign w:val="bottom"/>
            <w:tcBorders>
              <w:bottom w:val="single" w:sz="8" w:color="auto"/>
            </w:tcBorders>
          </w:tcPr>
          <w:p>
            <w:pPr>
              <w:spacing w:after="0" w:line="20" w:lineRule="exact"/>
              <w:rPr>
                <w:sz w:val="1"/>
                <w:szCs w:val="1"/>
                <w:color w:val="auto"/>
              </w:rPr>
            </w:pPr>
          </w:p>
        </w:tc>
        <w:tc>
          <w:tcPr>
            <w:tcW w:w="1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valuation allowance as of September 30, 2024 and December 31, 2023 was primarily provided for the deferred income tax assets if it is more likely than not that these items will expire before the Company is able to realize its benefits, or that the future deductibility is uncertain. The ultimate realization of deferred income tax assets is dependent upon the generation of future taxable income during the periods in which those temporary differences become deductible or utilizable. Management considers projected future taxable income and tax planning strategies in making this assessment. The movement for the valuation allowance is as follows.</w:t>
      </w:r>
    </w:p>
    <w:p>
      <w:pPr>
        <w:sectPr>
          <w:pgSz w:w="11900" w:h="16838" w:orient="portrait"/>
          <w:cols w:equalWidth="0" w:num="1">
            <w:col w:w="11240"/>
          </w:cols>
          <w:pgMar w:left="320" w:top="796" w:right="33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Balance at beginning of the year</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Additions of valuation allowance</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Reductions of valuation allowance</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Balance at the end of the year</w:t>
      </w:r>
    </w:p>
    <w:p>
      <w:pPr>
        <w:spacing w:after="0" w:line="20" w:lineRule="exact"/>
        <w:rPr>
          <w:sz w:val="20"/>
          <w:szCs w:val="20"/>
          <w:color w:val="auto"/>
        </w:rPr>
      </w:pPr>
      <w:r>
        <w:rPr>
          <w:sz w:val="20"/>
          <w:szCs w:val="20"/>
          <w:color w:val="auto"/>
        </w:rPr>
        <w:br w:type="column"/>
      </w:r>
    </w:p>
    <w:p>
      <w:pPr>
        <w:spacing w:after="0" w:line="159"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3"/>
          </w:tcPr>
          <w:p>
            <w:pPr>
              <w:ind w:left="30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1580" w:type="dxa"/>
            <w:vAlign w:val="bottom"/>
          </w:tcPr>
          <w:p>
            <w:pPr>
              <w:jc w:val="right"/>
              <w:ind w:right="130"/>
              <w:spacing w:after="0"/>
              <w:rPr>
                <w:sz w:val="20"/>
                <w:szCs w:val="20"/>
                <w:color w:val="auto"/>
              </w:rPr>
            </w:pPr>
            <w:r>
              <w:rPr>
                <w:rFonts w:ascii="Times New Roman" w:cs="Times New Roman" w:eastAsia="Times New Roman" w:hAnsi="Times New Roman"/>
                <w:sz w:val="18"/>
                <w:szCs w:val="18"/>
                <w:b w:val="1"/>
                <w:bCs w:val="1"/>
                <w:color w:val="auto"/>
              </w:rPr>
              <w:t>December 31,</w:t>
            </w:r>
          </w:p>
        </w:tc>
        <w:tc>
          <w:tcPr>
            <w:tcW w:w="100" w:type="dxa"/>
            <w:vAlign w:val="bottom"/>
          </w:tcPr>
          <w:p>
            <w:pPr>
              <w:spacing w:after="0"/>
              <w:rPr>
                <w:sz w:val="18"/>
                <w:szCs w:val="18"/>
                <w:color w:val="auto"/>
              </w:rPr>
            </w:pPr>
          </w:p>
        </w:tc>
      </w:tr>
      <w:tr>
        <w:trPr>
          <w:trHeight w:val="238"/>
        </w:trPr>
        <w:tc>
          <w:tcPr>
            <w:tcW w:w="1580" w:type="dxa"/>
            <w:vAlign w:val="bottom"/>
            <w:tcBorders>
              <w:bottom w:val="single" w:sz="8" w:color="auto"/>
            </w:tcBorders>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0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Borders>
              <w:bottom w:val="single" w:sz="8" w:color="auto"/>
            </w:tcBorders>
          </w:tcPr>
          <w:p>
            <w:pPr>
              <w:spacing w:after="0"/>
              <w:rPr>
                <w:sz w:val="20"/>
                <w:szCs w:val="20"/>
                <w:color w:val="auto"/>
              </w:rPr>
            </w:pPr>
          </w:p>
        </w:tc>
      </w:tr>
      <w:tr>
        <w:trPr>
          <w:trHeight w:val="191"/>
        </w:trPr>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6"/>
                <w:szCs w:val="16"/>
                <w:color w:val="auto"/>
              </w:rPr>
            </w:pPr>
          </w:p>
        </w:tc>
        <w:tc>
          <w:tcPr>
            <w:tcW w:w="220" w:type="dxa"/>
            <w:vAlign w:val="bottom"/>
          </w:tcPr>
          <w:p>
            <w:pPr>
              <w:spacing w:after="0"/>
              <w:rPr>
                <w:sz w:val="16"/>
                <w:szCs w:val="16"/>
                <w:color w:val="auto"/>
              </w:rPr>
            </w:pPr>
          </w:p>
        </w:tc>
        <w:tc>
          <w:tcPr>
            <w:tcW w:w="1580" w:type="dxa"/>
            <w:vAlign w:val="bottom"/>
          </w:tcPr>
          <w:p>
            <w:pPr>
              <w:jc w:val="right"/>
              <w:ind w:right="650"/>
              <w:spacing w:after="0" w:line="191" w:lineRule="exact"/>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6"/>
                <w:szCs w:val="16"/>
                <w:color w:val="auto"/>
              </w:rPr>
            </w:pPr>
          </w:p>
        </w:tc>
      </w:tr>
      <w:tr>
        <w:trPr>
          <w:trHeight w:val="216"/>
        </w:trPr>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95,844</w:t>
            </w:r>
          </w:p>
        </w:tc>
        <w:tc>
          <w:tcPr>
            <w:tcW w:w="220" w:type="dxa"/>
            <w:vAlign w:val="bottom"/>
          </w:tcPr>
          <w:p>
            <w:pPr>
              <w:spacing w:after="0"/>
              <w:rPr>
                <w:sz w:val="18"/>
                <w:szCs w:val="18"/>
                <w:color w:val="auto"/>
              </w:rPr>
            </w:pP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30"/>
        </w:trPr>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43,102</w:t>
            </w:r>
          </w:p>
        </w:tc>
        <w:tc>
          <w:tcPr>
            <w:tcW w:w="220" w:type="dxa"/>
            <w:vAlign w:val="bottom"/>
          </w:tcPr>
          <w:p>
            <w:pPr>
              <w:spacing w:after="0"/>
              <w:rPr>
                <w:sz w:val="19"/>
                <w:szCs w:val="19"/>
                <w:color w:val="auto"/>
              </w:rPr>
            </w:pP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95,844</w:t>
            </w:r>
          </w:p>
        </w:tc>
        <w:tc>
          <w:tcPr>
            <w:tcW w:w="100" w:type="dxa"/>
            <w:vAlign w:val="bottom"/>
          </w:tcPr>
          <w:p>
            <w:pPr>
              <w:spacing w:after="0"/>
              <w:rPr>
                <w:sz w:val="19"/>
                <w:szCs w:val="19"/>
                <w:color w:val="auto"/>
              </w:rPr>
            </w:pPr>
          </w:p>
        </w:tc>
      </w:tr>
      <w:tr>
        <w:trPr>
          <w:trHeight w:val="234"/>
        </w:trPr>
        <w:tc>
          <w:tcPr>
            <w:tcW w:w="190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138,946</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95,844</w:t>
            </w:r>
          </w:p>
        </w:tc>
        <w:tc>
          <w:tcPr>
            <w:tcW w:w="100" w:type="dxa"/>
            <w:vAlign w:val="bottom"/>
          </w:tcPr>
          <w:p>
            <w:pPr>
              <w:spacing w:after="0"/>
              <w:rPr>
                <w:sz w:val="19"/>
                <w:szCs w:val="19"/>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-4858385</wp:posOffset>
            </wp:positionH>
            <wp:positionV relativeFrom="paragraph">
              <wp:posOffset>-599440</wp:posOffset>
            </wp:positionV>
            <wp:extent cx="7132320" cy="13716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6">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-4858385</wp:posOffset>
            </wp:positionH>
            <wp:positionV relativeFrom="paragraph">
              <wp:posOffset>-325120</wp:posOffset>
            </wp:positionV>
            <wp:extent cx="7132320" cy="14605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7">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200" w:lineRule="exact"/>
        <w:rPr>
          <w:sz w:val="20"/>
          <w:szCs w:val="20"/>
          <w:color w:val="auto"/>
        </w:rPr>
      </w:pPr>
    </w:p>
    <w:p>
      <w:pPr>
        <w:sectPr>
          <w:pgSz w:w="11900" w:h="16838" w:orient="portrait"/>
          <w:cols w:equalWidth="0" w:num="2">
            <w:col w:w="6940" w:space="720"/>
            <w:col w:w="3580"/>
          </w:cols>
          <w:pgMar w:left="320" w:top="796" w:right="339" w:bottom="1440" w:gutter="0" w:footer="0" w:header="0"/>
          <w:type w:val="continuous"/>
        </w:sect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type w:val="continuous"/>
        </w:sectPr>
      </w:pPr>
    </w:p>
    <w:bookmarkStart w:id="21" w:name="page22"/>
    <w:bookmarkEnd w:id="21"/>
    <w:p>
      <w:pPr>
        <w:spacing w:after="0"/>
        <w:rPr>
          <w:sz w:val="20"/>
          <w:szCs w:val="20"/>
          <w:color w:val="auto"/>
        </w:rPr>
      </w:pPr>
      <w:r>
        <w:rPr>
          <w:rFonts w:ascii="Times New Roman" w:cs="Times New Roman" w:eastAsia="Times New Roman" w:hAnsi="Times New Roman"/>
          <w:sz w:val="18"/>
          <w:szCs w:val="18"/>
          <w:b w:val="1"/>
          <w:bCs w:val="1"/>
          <w:color w:val="auto"/>
        </w:rPr>
        <w:t>PRC Withholding Tax on Dividends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current PRC Enterprise Income Tax Law imposes a 10% withholding income tax for dividends distributed by foreign-invested enterprises to their immediate holding companies outside the PRC. A lower withholding tax rate will be applied if there is a tax treaty arrangement between the PRC and the jurisdiction of the foreign holding company. Distributions to holding companies in Hong Kong that satisfy certain requirements specified by PRC tax authorities, for example, will be subject to a 5% withholding tax rate.</w:t>
      </w:r>
    </w:p>
    <w:p>
      <w:pPr>
        <w:spacing w:after="0" w:line="180"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As of December 31, 2022, the Company had not recorded any withholding tax on the retained earnings of its foreign-invested enterprises in the PRC, since the Company had intended to reinvest its earnings to potentially continue its business in mainland China, namely the manufacturing of the RASs through GZ GST, and its foreign-invested enterprises do not intend to declare dividends to their immediate foreign holding companies.</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September 30, 2024, the Company had not recorded any withholding tax on the retained earnings of its foreign-invested enterprises in the PRC, and the Company decided not to reinvest its earnings since it is not continuing its business in mainland China, and its foreign-invested enterprises do not intend to declare dividends to their immediate foreign holding companies.</w:t>
      </w:r>
    </w:p>
    <w:p>
      <w:pPr>
        <w:sectPr>
          <w:pgSz w:w="11900" w:h="16838" w:orient="portrait"/>
          <w:cols w:equalWidth="0" w:num="1">
            <w:col w:w="11240"/>
          </w:cols>
          <w:pgMar w:left="320" w:top="792" w:right="339" w:bottom="1440" w:gutter="0" w:footer="0" w:header="0"/>
        </w:sectPr>
      </w:pPr>
    </w:p>
    <w:p>
      <w:pPr>
        <w:spacing w:after="0" w:line="172"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15</w:t>
      </w:r>
      <w:r>
        <w:rPr>
          <w:sz w:val="20"/>
          <w:szCs w:val="20"/>
          <w:color w:val="auto"/>
        </w:rPr>
        <w:tab/>
      </w:r>
      <w:r>
        <w:rPr>
          <w:rFonts w:ascii="Times New Roman" w:cs="Times New Roman" w:eastAsia="Times New Roman" w:hAnsi="Times New Roman"/>
          <w:sz w:val="17"/>
          <w:szCs w:val="17"/>
          <w:b w:val="1"/>
          <w:bCs w:val="1"/>
          <w:color w:val="auto"/>
        </w:rPr>
        <w:t>RELATED PARTY BALANCES AND TRANSACTIONS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Due to related parties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balance due to related parties was as follows: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Mr. Yin-Chieh Cheng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Mountain Share Transfer, LLC (1)</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256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a:extLst>
                        <a:ext uri="{28A0092B-C50C-407E-A947-70E740481C1C}"/>
                      </a:extLst>
                    </a:blip>
                    <a:srcRect/>
                    <a:stretch>
                      <a:fillRect/>
                    </a:stretch>
                  </pic:blipFill>
                  <pic:spPr bwMode="auto">
                    <a:xfrm>
                      <a:off x="0" y="0"/>
                      <a:ext cx="7132320" cy="162560"/>
                    </a:xfrm>
                    <a:prstGeom prst="rect">
                      <a:avLst/>
                    </a:prstGeom>
                    <a:noFill/>
                  </pic:spPr>
                </pic:pic>
              </a:graphicData>
            </a:graphic>
          </wp:anchor>
        </w:drawing>
      </w:r>
    </w:p>
    <w:p>
      <w:pPr>
        <w:spacing w:after="0" w:line="26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Sales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balance of sales with a related party was as following:</w:t>
      </w:r>
    </w:p>
    <w:p>
      <w:pPr>
        <w:spacing w:after="0" w:line="221" w:lineRule="exact"/>
        <w:rPr>
          <w:sz w:val="20"/>
          <w:szCs w:val="20"/>
          <w:color w:val="auto"/>
        </w:rPr>
      </w:pPr>
    </w:p>
    <w:p>
      <w:pPr>
        <w:jc w:val="right"/>
        <w:ind w:right="460"/>
        <w:spacing w:after="0"/>
        <w:rPr>
          <w:sz w:val="20"/>
          <w:szCs w:val="20"/>
          <w:color w:val="auto"/>
        </w:rPr>
      </w:pPr>
      <w:r>
        <w:rPr>
          <w:rFonts w:ascii="Times New Roman" w:cs="Times New Roman" w:eastAsia="Times New Roman" w:hAnsi="Times New Roman"/>
          <w:sz w:val="18"/>
          <w:szCs w:val="18"/>
          <w:b w:val="1"/>
          <w:bCs w:val="1"/>
          <w:color w:val="auto"/>
        </w:rPr>
        <w:t>Related Party Categories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2293620</wp:posOffset>
            </wp:positionH>
            <wp:positionV relativeFrom="paragraph">
              <wp:posOffset>19685</wp:posOffset>
            </wp:positionV>
            <wp:extent cx="2425700" cy="889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a:extLst>
                        <a:ext uri="{28A0092B-C50C-407E-A947-70E740481C1C}"/>
                      </a:extLst>
                    </a:blip>
                    <a:srcRect/>
                    <a:stretch>
                      <a:fillRect/>
                    </a:stretch>
                  </pic:blipFill>
                  <pic:spPr bwMode="auto">
                    <a:xfrm>
                      <a:off x="0" y="0"/>
                      <a:ext cx="2425700" cy="8890"/>
                    </a:xfrm>
                    <a:prstGeom prst="rect">
                      <a:avLst/>
                    </a:prstGeom>
                    <a:noFill/>
                  </pic:spPr>
                </pic:pic>
              </a:graphicData>
            </a:graphic>
          </wp:anchor>
        </w:drawing>
      </w:r>
    </w:p>
    <w:p>
      <w:pPr>
        <w:spacing w:after="0" w:line="200" w:lineRule="exact"/>
        <w:rPr>
          <w:sz w:val="20"/>
          <w:szCs w:val="20"/>
          <w:color w:val="auto"/>
        </w:rPr>
      </w:pPr>
    </w:p>
    <w:p>
      <w:pPr>
        <w:spacing w:after="0" w:line="239" w:lineRule="exact"/>
        <w:rPr>
          <w:sz w:val="20"/>
          <w:szCs w:val="20"/>
          <w:color w:val="auto"/>
        </w:rPr>
      </w:pPr>
    </w:p>
    <w:p>
      <w:pPr>
        <w:spacing w:after="0"/>
        <w:tabs>
          <w:tab w:leader="none" w:pos="5000" w:val="left"/>
        </w:tabs>
        <w:rPr>
          <w:sz w:val="20"/>
          <w:szCs w:val="20"/>
          <w:color w:val="auto"/>
        </w:rPr>
      </w:pPr>
      <w:r>
        <w:rPr>
          <w:rFonts w:ascii="Times New Roman" w:cs="Times New Roman" w:eastAsia="Times New Roman" w:hAnsi="Times New Roman"/>
          <w:sz w:val="18"/>
          <w:szCs w:val="18"/>
          <w:color w:val="auto"/>
        </w:rPr>
        <w:t>Grand Smooth Corporation Limited (2)</w:t>
      </w:r>
      <w:r>
        <w:rPr>
          <w:sz w:val="20"/>
          <w:szCs w:val="20"/>
          <w:color w:val="auto"/>
        </w:rPr>
        <w:tab/>
      </w:r>
      <w:r>
        <w:rPr>
          <w:rFonts w:ascii="Times New Roman" w:cs="Times New Roman" w:eastAsia="Times New Roman" w:hAnsi="Times New Roman"/>
          <w:sz w:val="17"/>
          <w:szCs w:val="17"/>
          <w:color w:val="auto"/>
        </w:rPr>
        <w:t>Same director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4605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2">
                      <a:extLst>
                        <a:ext uri="{28A0092B-C50C-407E-A947-70E740481C1C}"/>
                      </a:extLst>
                    </a:blip>
                    <a:srcRect/>
                    <a:stretch>
                      <a:fillRect/>
                    </a:stretch>
                  </pic:blipFill>
                  <pic:spPr bwMode="auto">
                    <a:xfrm>
                      <a:off x="0" y="0"/>
                      <a:ext cx="7132320" cy="14605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3"/>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1600" w:type="dxa"/>
            <w:vAlign w:val="bottom"/>
            <w:gridSpan w:val="2"/>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c>
          <w:tcPr>
            <w:tcW w:w="80" w:type="dxa"/>
            <w:vAlign w:val="bottom"/>
          </w:tcPr>
          <w:p>
            <w:pPr>
              <w:spacing w:after="0"/>
              <w:rPr>
                <w:sz w:val="18"/>
                <w:szCs w:val="18"/>
                <w:color w:val="auto"/>
              </w:rPr>
            </w:pPr>
          </w:p>
        </w:tc>
      </w:tr>
      <w:tr>
        <w:trPr>
          <w:trHeight w:val="238"/>
        </w:trPr>
        <w:tc>
          <w:tcPr>
            <w:tcW w:w="1580" w:type="dxa"/>
            <w:vAlign w:val="bottom"/>
            <w:tcBorders>
              <w:bottom w:val="single" w:sz="8" w:color="auto"/>
            </w:tcBorders>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2024</w:t>
            </w:r>
          </w:p>
        </w:tc>
        <w:tc>
          <w:tcPr>
            <w:tcW w:w="10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20" w:type="dxa"/>
            <w:vAlign w:val="bottom"/>
            <w:tcBorders>
              <w:bottom w:val="single" w:sz="8" w:color="auto"/>
            </w:tcBorders>
          </w:tcPr>
          <w:p>
            <w:pPr>
              <w:spacing w:after="0"/>
              <w:rPr>
                <w:sz w:val="20"/>
                <w:szCs w:val="20"/>
                <w:color w:val="auto"/>
              </w:rPr>
            </w:pPr>
          </w:p>
        </w:tc>
        <w:tc>
          <w:tcPr>
            <w:tcW w:w="80" w:type="dxa"/>
            <w:vAlign w:val="bottom"/>
            <w:tcBorders>
              <w:bottom w:val="single" w:sz="8" w:color="auto"/>
            </w:tcBorders>
          </w:tcPr>
          <w:p>
            <w:pPr>
              <w:spacing w:after="0"/>
              <w:rPr>
                <w:sz w:val="20"/>
                <w:szCs w:val="20"/>
                <w:color w:val="auto"/>
              </w:rPr>
            </w:pPr>
          </w:p>
        </w:tc>
      </w:tr>
      <w:tr>
        <w:trPr>
          <w:trHeight w:val="191"/>
        </w:trPr>
        <w:tc>
          <w:tcPr>
            <w:tcW w:w="1680" w:type="dxa"/>
            <w:vAlign w:val="bottom"/>
            <w:gridSpan w:val="2"/>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600" w:type="dxa"/>
            <w:vAlign w:val="bottom"/>
            <w:gridSpan w:val="2"/>
          </w:tcPr>
          <w:p>
            <w:pPr>
              <w:jc w:val="center"/>
              <w:ind w:left="10"/>
              <w:spacing w:after="0" w:line="191" w:lineRule="exact"/>
              <w:rPr>
                <w:sz w:val="20"/>
                <w:szCs w:val="20"/>
                <w:color w:val="auto"/>
              </w:rPr>
            </w:pPr>
            <w:r>
              <w:rPr>
                <w:rFonts w:ascii="Times New Roman" w:cs="Times New Roman" w:eastAsia="Times New Roman" w:hAnsi="Times New Roman"/>
                <w:sz w:val="18"/>
                <w:szCs w:val="18"/>
                <w:b w:val="1"/>
                <w:bCs w:val="1"/>
                <w:color w:val="auto"/>
                <w:w w:val="99"/>
              </w:rPr>
              <w:t>(Audited)</w:t>
            </w:r>
          </w:p>
        </w:tc>
        <w:tc>
          <w:tcPr>
            <w:tcW w:w="80" w:type="dxa"/>
            <w:vAlign w:val="bottom"/>
          </w:tcPr>
          <w:p>
            <w:pPr>
              <w:spacing w:after="0"/>
              <w:rPr>
                <w:sz w:val="16"/>
                <w:szCs w:val="16"/>
                <w:color w:val="auto"/>
              </w:rPr>
            </w:pPr>
          </w:p>
        </w:tc>
      </w:tr>
      <w:tr>
        <w:trPr>
          <w:trHeight w:val="216"/>
        </w:trPr>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30"/>
        </w:trPr>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21,440</w:t>
            </w:r>
          </w:p>
        </w:tc>
        <w:tc>
          <w:tcPr>
            <w:tcW w:w="220" w:type="dxa"/>
            <w:vAlign w:val="bottom"/>
          </w:tcPr>
          <w:p>
            <w:pPr>
              <w:spacing w:after="0"/>
              <w:rPr>
                <w:sz w:val="19"/>
                <w:szCs w:val="19"/>
                <w:color w:val="auto"/>
              </w:rPr>
            </w:pPr>
          </w:p>
        </w:tc>
        <w:tc>
          <w:tcPr>
            <w:tcW w:w="1600" w:type="dxa"/>
            <w:vAlign w:val="bottom"/>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20,803</w:t>
            </w:r>
          </w:p>
        </w:tc>
        <w:tc>
          <w:tcPr>
            <w:tcW w:w="80" w:type="dxa"/>
            <w:vAlign w:val="bottom"/>
          </w:tcPr>
          <w:p>
            <w:pPr>
              <w:spacing w:after="0"/>
              <w:rPr>
                <w:sz w:val="19"/>
                <w:szCs w:val="19"/>
                <w:color w:val="auto"/>
              </w:rPr>
            </w:pPr>
          </w:p>
        </w:tc>
      </w:tr>
      <w:tr>
        <w:trPr>
          <w:trHeight w:val="234"/>
        </w:trPr>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7,681</w:t>
            </w:r>
          </w:p>
        </w:tc>
        <w:tc>
          <w:tcPr>
            <w:tcW w:w="220" w:type="dxa"/>
            <w:vAlign w:val="bottom"/>
          </w:tcPr>
          <w:p>
            <w:pPr>
              <w:spacing w:after="0"/>
              <w:rPr>
                <w:sz w:val="20"/>
                <w:szCs w:val="20"/>
                <w:color w:val="auto"/>
              </w:rPr>
            </w:pP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7,681</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29,121</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28,484</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2"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1900" w:type="dxa"/>
            <w:vAlign w:val="bottom"/>
            <w:gridSpan w:val="3"/>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15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c>
          <w:tcPr>
            <w:tcW w:w="100" w:type="dxa"/>
            <w:vAlign w:val="bottom"/>
          </w:tcPr>
          <w:p>
            <w:pPr>
              <w:spacing w:after="0"/>
              <w:rPr>
                <w:sz w:val="18"/>
                <w:szCs w:val="18"/>
                <w:color w:val="auto"/>
              </w:rPr>
            </w:pPr>
          </w:p>
        </w:tc>
      </w:tr>
      <w:tr>
        <w:trPr>
          <w:trHeight w:val="238"/>
        </w:trPr>
        <w:tc>
          <w:tcPr>
            <w:tcW w:w="1580" w:type="dxa"/>
            <w:vAlign w:val="bottom"/>
            <w:tcBorders>
              <w:bottom w:val="single" w:sz="8" w:color="auto"/>
            </w:tcBorders>
          </w:tcPr>
          <w:p>
            <w:pPr>
              <w:jc w:val="center"/>
              <w:ind w:left="11"/>
              <w:spacing w:after="0"/>
              <w:rPr>
                <w:sz w:val="20"/>
                <w:szCs w:val="20"/>
                <w:color w:val="auto"/>
              </w:rPr>
            </w:pPr>
            <w:r>
              <w:rPr>
                <w:rFonts w:ascii="Times New Roman" w:cs="Times New Roman" w:eastAsia="Times New Roman" w:hAnsi="Times New Roman"/>
                <w:sz w:val="18"/>
                <w:szCs w:val="18"/>
                <w:b w:val="1"/>
                <w:bCs w:val="1"/>
                <w:color w:val="auto"/>
                <w:w w:val="99"/>
              </w:rPr>
              <w:t>2024</w:t>
            </w:r>
          </w:p>
        </w:tc>
        <w:tc>
          <w:tcPr>
            <w:tcW w:w="100" w:type="dxa"/>
            <w:vAlign w:val="bottom"/>
            <w:tcBorders>
              <w:bottom w:val="single" w:sz="8" w:color="auto"/>
            </w:tcBorders>
          </w:tcPr>
          <w:p>
            <w:pPr>
              <w:spacing w:after="0"/>
              <w:rPr>
                <w:sz w:val="20"/>
                <w:szCs w:val="20"/>
                <w:color w:val="auto"/>
              </w:rPr>
            </w:pPr>
          </w:p>
        </w:tc>
        <w:tc>
          <w:tcPr>
            <w:tcW w:w="220" w:type="dxa"/>
            <w:vAlign w:val="bottom"/>
          </w:tcPr>
          <w:p>
            <w:pPr>
              <w:spacing w:after="0"/>
              <w:rPr>
                <w:sz w:val="20"/>
                <w:szCs w:val="20"/>
                <w:color w:val="auto"/>
              </w:rPr>
            </w:pPr>
          </w:p>
        </w:tc>
        <w:tc>
          <w:tcPr>
            <w:tcW w:w="1580" w:type="dxa"/>
            <w:vAlign w:val="bottom"/>
            <w:tcBorders>
              <w:bottom w:val="single" w:sz="8" w:color="auto"/>
            </w:tcBorders>
          </w:tcPr>
          <w:p>
            <w:pPr>
              <w:jc w:val="center"/>
              <w:ind w:left="10"/>
              <w:spacing w:after="0"/>
              <w:rPr>
                <w:sz w:val="20"/>
                <w:szCs w:val="20"/>
                <w:color w:val="auto"/>
              </w:rPr>
            </w:pPr>
            <w:r>
              <w:rPr>
                <w:rFonts w:ascii="Times New Roman" w:cs="Times New Roman" w:eastAsia="Times New Roman" w:hAnsi="Times New Roman"/>
                <w:sz w:val="18"/>
                <w:szCs w:val="18"/>
                <w:b w:val="1"/>
                <w:bCs w:val="1"/>
                <w:color w:val="auto"/>
                <w:w w:val="99"/>
              </w:rPr>
              <w:t>2023</w:t>
            </w:r>
          </w:p>
        </w:tc>
        <w:tc>
          <w:tcPr>
            <w:tcW w:w="100" w:type="dxa"/>
            <w:vAlign w:val="bottom"/>
            <w:tcBorders>
              <w:bottom w:val="single" w:sz="8" w:color="auto"/>
            </w:tcBorders>
          </w:tcPr>
          <w:p>
            <w:pPr>
              <w:spacing w:after="0"/>
              <w:rPr>
                <w:sz w:val="20"/>
                <w:szCs w:val="20"/>
                <w:color w:val="auto"/>
              </w:rPr>
            </w:pPr>
          </w:p>
        </w:tc>
      </w:tr>
      <w:tr>
        <w:trPr>
          <w:trHeight w:val="191"/>
        </w:trPr>
        <w:tc>
          <w:tcPr>
            <w:tcW w:w="1680" w:type="dxa"/>
            <w:vAlign w:val="bottom"/>
            <w:gridSpan w:val="2"/>
          </w:tcPr>
          <w:p>
            <w:pPr>
              <w:jc w:val="center"/>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580" w:type="dxa"/>
            <w:vAlign w:val="bottom"/>
          </w:tcPr>
          <w:p>
            <w:pPr>
              <w:jc w:val="center"/>
              <w:ind w:left="30"/>
              <w:spacing w:after="0" w:line="191" w:lineRule="exact"/>
              <w:rPr>
                <w:sz w:val="20"/>
                <w:szCs w:val="20"/>
                <w:color w:val="auto"/>
              </w:rPr>
            </w:pPr>
            <w:r>
              <w:rPr>
                <w:rFonts w:ascii="Times New Roman" w:cs="Times New Roman" w:eastAsia="Times New Roman" w:hAnsi="Times New Roman"/>
                <w:sz w:val="18"/>
                <w:szCs w:val="18"/>
                <w:b w:val="1"/>
                <w:bCs w:val="1"/>
                <w:color w:val="auto"/>
                <w:w w:val="99"/>
              </w:rPr>
              <w:t>(Audited)</w:t>
            </w:r>
          </w:p>
        </w:tc>
        <w:tc>
          <w:tcPr>
            <w:tcW w:w="100" w:type="dxa"/>
            <w:vAlign w:val="bottom"/>
          </w:tcPr>
          <w:p>
            <w:pPr>
              <w:spacing w:after="0"/>
              <w:rPr>
                <w:sz w:val="16"/>
                <w:szCs w:val="16"/>
                <w:color w:val="auto"/>
              </w:rPr>
            </w:pPr>
          </w:p>
        </w:tc>
      </w:tr>
      <w:tr>
        <w:trPr>
          <w:trHeight w:val="230"/>
        </w:trPr>
        <w:tc>
          <w:tcPr>
            <w:tcW w:w="1580" w:type="dxa"/>
            <w:vAlign w:val="bottom"/>
          </w:tcPr>
          <w:p>
            <w:pPr>
              <w:jc w:val="right"/>
              <w:ind w:right="651"/>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9"/>
                <w:szCs w:val="19"/>
                <w:color w:val="auto"/>
              </w:rPr>
            </w:pPr>
          </w:p>
        </w:tc>
      </w:tr>
      <w:tr>
        <w:trPr>
          <w:trHeight w:val="234"/>
        </w:trPr>
        <w:tc>
          <w:tcPr>
            <w:tcW w:w="1900" w:type="dxa"/>
            <w:vAlign w:val="bottom"/>
            <w:gridSpan w:val="3"/>
          </w:tcPr>
          <w:p>
            <w:pPr>
              <w:ind w:left="1500"/>
              <w:spacing w:after="0"/>
              <w:rPr>
                <w:sz w:val="20"/>
                <w:szCs w:val="20"/>
                <w:color w:val="auto"/>
              </w:rPr>
            </w:pPr>
            <w:r>
              <w:rPr>
                <w:rFonts w:ascii="Times New Roman" w:cs="Times New Roman" w:eastAsia="Times New Roman" w:hAnsi="Times New Roman"/>
                <w:sz w:val="18"/>
                <w:szCs w:val="18"/>
                <w:color w:val="auto"/>
              </w:rPr>
              <w:t>–</w:t>
            </w:r>
          </w:p>
        </w:tc>
        <w:tc>
          <w:tcPr>
            <w:tcW w:w="158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12,498</w:t>
            </w:r>
          </w:p>
        </w:tc>
        <w:tc>
          <w:tcPr>
            <w:tcW w:w="100" w:type="dxa"/>
            <w:vAlign w:val="bottom"/>
          </w:tcPr>
          <w:p>
            <w:pPr>
              <w:spacing w:after="0"/>
              <w:rPr>
                <w:sz w:val="20"/>
                <w:szCs w:val="20"/>
                <w:color w:val="auto"/>
              </w:rPr>
            </w:pPr>
          </w:p>
        </w:tc>
      </w:tr>
      <w:tr>
        <w:trPr>
          <w:trHeight w:val="223"/>
        </w:trPr>
        <w:tc>
          <w:tcPr>
            <w:tcW w:w="1580" w:type="dxa"/>
            <w:vAlign w:val="bottom"/>
            <w:tcBorders>
              <w:top w:val="single" w:sz="8" w:color="auto"/>
              <w:bottom w:val="single" w:sz="8" w:color="auto"/>
            </w:tcBorders>
          </w:tcPr>
          <w:p>
            <w:pPr>
              <w:ind w:left="1500"/>
              <w:spacing w:after="0"/>
              <w:rPr>
                <w:sz w:val="20"/>
                <w:szCs w:val="20"/>
                <w:color w:val="auto"/>
              </w:rPr>
            </w:pPr>
            <w:r>
              <w:rPr>
                <w:rFonts w:ascii="Times New Roman" w:cs="Times New Roman" w:eastAsia="Times New Roman" w:hAnsi="Times New Roman"/>
                <w:sz w:val="17"/>
                <w:szCs w:val="17"/>
                <w:color w:val="auto"/>
                <w:w w:val="70"/>
              </w:rPr>
              <w:t>–</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12,498</w:t>
            </w:r>
          </w:p>
        </w:tc>
        <w:tc>
          <w:tcPr>
            <w:tcW w:w="100" w:type="dxa"/>
            <w:vAlign w:val="bottom"/>
          </w:tcPr>
          <w:p>
            <w:pPr>
              <w:spacing w:after="0"/>
              <w:rPr>
                <w:sz w:val="19"/>
                <w:szCs w:val="19"/>
                <w:color w:val="auto"/>
              </w:rPr>
            </w:pP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200" w:lineRule="exact"/>
        <w:rPr>
          <w:sz w:val="20"/>
          <w:szCs w:val="20"/>
          <w:color w:val="auto"/>
        </w:rPr>
      </w:pPr>
    </w:p>
    <w:p>
      <w:pPr>
        <w:sectPr>
          <w:pgSz w:w="11900" w:h="16838" w:orient="portrait"/>
          <w:cols w:equalWidth="0" w:num="2">
            <w:col w:w="6940" w:space="720"/>
            <w:col w:w="3580"/>
          </w:cols>
          <w:pgMar w:left="320" w:top="792" w:right="339" w:bottom="1440" w:gutter="0" w:footer="0" w:header="0"/>
          <w:type w:val="continuous"/>
        </w:sectPr>
      </w:pPr>
    </w:p>
    <w:p>
      <w:pPr>
        <w:spacing w:after="0" w:line="200" w:lineRule="exact"/>
        <w:rPr>
          <w:sz w:val="20"/>
          <w:szCs w:val="20"/>
          <w:color w:val="auto"/>
        </w:rPr>
      </w:pPr>
    </w:p>
    <w:p>
      <w:pPr>
        <w:spacing w:after="0" w:line="338"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type w:val="continuous"/>
        </w:sectPr>
      </w:pPr>
    </w:p>
    <w:bookmarkStart w:id="22" w:name="page23"/>
    <w:bookmarkEnd w:id="22"/>
    <w:p>
      <w:pPr>
        <w:ind w:right="20"/>
        <w:spacing w:after="0" w:line="282" w:lineRule="auto"/>
        <w:rPr>
          <w:sz w:val="20"/>
          <w:szCs w:val="20"/>
          <w:color w:val="auto"/>
        </w:rPr>
      </w:pPr>
      <w:r>
        <w:rPr>
          <w:rFonts w:ascii="Times New Roman" w:cs="Times New Roman" w:eastAsia="Times New Roman" w:hAnsi="Times New Roman"/>
          <w:sz w:val="18"/>
          <w:szCs w:val="18"/>
          <w:color w:val="auto"/>
        </w:rPr>
        <w:t>The sales prices and payment terms to related parties were not significantly different from those of sales to third parties. For other related party transactions, price and terms were determined in accordance with mutual agreements.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Note:</w:t>
      </w:r>
    </w:p>
    <w:p>
      <w:pPr>
        <w:spacing w:after="0" w:line="225" w:lineRule="exact"/>
        <w:rPr>
          <w:sz w:val="20"/>
          <w:szCs w:val="20"/>
          <w:color w:val="auto"/>
        </w:rPr>
      </w:pPr>
    </w:p>
    <w:p>
      <w:pPr>
        <w:ind w:left="340" w:hanging="332"/>
        <w:spacing w:after="0" w:line="282" w:lineRule="auto"/>
        <w:tabs>
          <w:tab w:leader="none" w:pos="34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Mountain Share Transfer, LLC is company 100% controlled by Erik S. Nelson, a stockholder of the Company. The balances represented the amount paid on behalf of the Company for its daily operation purpose.</w:t>
      </w:r>
    </w:p>
    <w:p>
      <w:pPr>
        <w:spacing w:after="0" w:line="161" w:lineRule="exact"/>
        <w:rPr>
          <w:rFonts w:ascii="Times New Roman" w:cs="Times New Roman" w:eastAsia="Times New Roman" w:hAnsi="Times New Roman"/>
          <w:sz w:val="18"/>
          <w:szCs w:val="18"/>
          <w:color w:val="auto"/>
        </w:rPr>
      </w:pPr>
    </w:p>
    <w:p>
      <w:pPr>
        <w:ind w:left="340" w:hanging="332"/>
        <w:spacing w:after="0" w:line="282" w:lineRule="auto"/>
        <w:tabs>
          <w:tab w:leader="none" w:pos="34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Grand Smooth Corporation Limited's chairman is Mr. Yin-Chieh Cheng ("Mr. Cheng") same with Company. Grand Smooth Corporation Limited will purchase goods from Company and re-sell it. All the terms were not significantly different from those of sales to third parties.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Note 16  COMMON STOCK</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Company’s authorized number of common stock is 200,000,000 shares with par value of $0.001 each. On August 11, 2022, the Company effected a 2:3 reverse stock split for each share of common stock issued and outstanding. As a result of reverse stock split, the Company’s common stock issued and outstanding decreased from 10,707,150 shares to 7,138,587 shares. All shares and associated amounts have been retroactively restated to reflect the stock split on August 11, 2022. As of September 30, 2024 and December 31, 2023, issued common stock were 13,636,987 shares and 11,156,987, respectively.</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August 11, 2022, the Company’s common stock commenced trading on The Nasdaq Capital Market under the symbol “NCRA” on a post-reverse stock split basis. During the public offering, 1,880,000 common stocks, at par value $0.001 each, were issued at the offering price $3.5 each. The Company received total gross proceeds of $6.58 million from the public offering and after deducting the underwriting commissions, discounts and offering expenses, the Company received net proceeds of approximately $5.3 million.</w:t>
      </w:r>
    </w:p>
    <w:p>
      <w:pPr>
        <w:spacing w:after="0" w:line="18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All number of shares, share amounts and per share data presented in the accompanying unaudited consolidated financial statements and related notes have been retroactively restated to reflect the reverse merger transaction and subsequent issuance of shares stated above, except for authorized shares of common stock, which were not affected.</w:t>
      </w:r>
    </w:p>
    <w:p>
      <w:pPr>
        <w:spacing w:after="0" w:line="172"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17</w:t>
      </w:r>
      <w:r>
        <w:rPr>
          <w:sz w:val="20"/>
          <w:szCs w:val="20"/>
          <w:color w:val="auto"/>
        </w:rPr>
        <w:tab/>
      </w:r>
      <w:r>
        <w:rPr>
          <w:rFonts w:ascii="Times New Roman" w:cs="Times New Roman" w:eastAsia="Times New Roman" w:hAnsi="Times New Roman"/>
          <w:sz w:val="17"/>
          <w:szCs w:val="17"/>
          <w:b w:val="1"/>
          <w:bCs w:val="1"/>
          <w:color w:val="auto"/>
        </w:rPr>
        <w:t>SHARE-BASED COMPENSATION</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December 27, 2018, Nocera granted Mr. Yin-Chieh Cheng quarterly option awards of 250,000 Series A warrants for 20 quarters (i.e., 5 years) for a total of 5,000,000 Series A warrants with an exercise price of $0.50 per share, subject to continued employment for services as Chairman of the Board of Directors (“Board”) and a Director.</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June 1, 2020, Nocera granted Mr. Shun-Chih Chuang and Mr. Hsien-Wen Yu 50,000 Class A warrants and 60,000 Class A warrants separately, each with an exercise price of $0.50 per share, for serving as the Company’s Chief Financial Officer and Chief Operating Officer, respectively. The Company also granted 2 employees 50,000 Class A warrants with an exercise price of $0.50 per share. The Class A warrants consist of the right to purchase one share of Company common stock for $0.50 per share from the date of issuance until April 23, 2026.</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June 1, 2020, Nocera granted Mr. Michael A. Littman 50,000 Class A warrants with an exercise price of $0.50 per share and 50,000 Class B warrants with exercise price of $1.00 per share. Mr. Littman exercised 50,000 Class A warrants and 50,000 Class B warrants on August 11, 2021. The Class A warrants consist of the right to purchase one share of Company common stock for $0.50 per share from the date of issuance until April 23, 2026. The Class B warrants consist of the right to purchase one share of common stock for $1.00 per share separately from the date of issuance until April 23, 2026.</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4">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3" w:name="page24"/>
    <w:bookmarkEnd w:id="23"/>
    <w:p>
      <w:pPr>
        <w:jc w:val="both"/>
        <w:spacing w:after="0" w:line="261" w:lineRule="auto"/>
        <w:rPr>
          <w:sz w:val="20"/>
          <w:szCs w:val="20"/>
          <w:color w:val="auto"/>
        </w:rPr>
      </w:pPr>
      <w:r>
        <w:rPr>
          <w:rFonts w:ascii="Times New Roman" w:cs="Times New Roman" w:eastAsia="Times New Roman" w:hAnsi="Times New Roman"/>
          <w:sz w:val="18"/>
          <w:szCs w:val="18"/>
          <w:color w:val="auto"/>
        </w:rPr>
        <w:t>On December 1, 2021, Nocera granted Mr. Shun-Chih Chuang and Mr. Hsien-Wen Yu 75,000 Class A warrants and 60,000 Class A warrants separately, each with an exercise price of $0.50 per share, for serving as the Company’s Chief Financial Officer and Chief Operating Officer, respectively. The Company also granted 2 employees 70,000 Class A warrant with an exercise price of $0.50 per share. The Class A warrants consist of the right to purchase one share of Company common stock for $0.50 per share from the date of issuance until April 23, 2026.</w:t>
      </w:r>
    </w:p>
    <w:p>
      <w:pPr>
        <w:spacing w:after="0" w:line="180"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December 31, 2021, the Company issued an aggregate of 505,000 shares of common stock to Mr. Shun-Chih Chuang and a total of five consultants in consideration for services rendered.</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August 11, 2022, the Company effected a 2:3 reverse stock split for each share of common stock issued and outstanding. The result of reverse stock split over the common stock issuable upon exercise of the following outstanding securities as of September 30, 2022 is listed below:</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190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Before Reverse</w:t>
            </w:r>
          </w:p>
        </w:tc>
        <w:tc>
          <w:tcPr>
            <w:tcW w:w="1680" w:type="dxa"/>
            <w:vAlign w:val="bottom"/>
            <w:gridSpan w:val="2"/>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After Reverse</w:t>
            </w:r>
          </w:p>
        </w:tc>
      </w:tr>
      <w:tr>
        <w:trPr>
          <w:trHeight w:val="238"/>
        </w:trPr>
        <w:tc>
          <w:tcPr>
            <w:tcW w:w="7660" w:type="dxa"/>
            <w:vAlign w:val="bottom"/>
          </w:tcPr>
          <w:p>
            <w:pPr>
              <w:spacing w:after="0"/>
              <w:rPr>
                <w:sz w:val="20"/>
                <w:szCs w:val="20"/>
                <w:color w:val="auto"/>
              </w:rPr>
            </w:pPr>
          </w:p>
        </w:tc>
        <w:tc>
          <w:tcPr>
            <w:tcW w:w="1900" w:type="dxa"/>
            <w:vAlign w:val="bottom"/>
            <w:gridSpan w:val="3"/>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rPr>
              <w:t>Stock Split</w:t>
            </w:r>
          </w:p>
        </w:tc>
        <w:tc>
          <w:tcPr>
            <w:tcW w:w="1680" w:type="dxa"/>
            <w:vAlign w:val="bottom"/>
            <w:gridSpan w:val="2"/>
          </w:tcPr>
          <w:p>
            <w:pPr>
              <w:jc w:val="center"/>
              <w:spacing w:after="0"/>
              <w:rPr>
                <w:sz w:val="20"/>
                <w:szCs w:val="20"/>
                <w:color w:val="auto"/>
              </w:rPr>
            </w:pPr>
            <w:r>
              <w:rPr>
                <w:rFonts w:ascii="Times New Roman" w:cs="Times New Roman" w:eastAsia="Times New Roman" w:hAnsi="Times New Roman"/>
                <w:sz w:val="18"/>
                <w:szCs w:val="18"/>
                <w:b w:val="1"/>
                <w:bCs w:val="1"/>
                <w:color w:val="auto"/>
              </w:rPr>
              <w:t>Stock Split</w:t>
            </w:r>
          </w:p>
        </w:tc>
      </w:tr>
      <w:tr>
        <w:trPr>
          <w:trHeight w:val="209"/>
        </w:trPr>
        <w:tc>
          <w:tcPr>
            <w:tcW w:w="7660" w:type="dxa"/>
            <w:vAlign w:val="bottom"/>
            <w:tcBorders>
              <w:top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Series A Warrant</w:t>
            </w:r>
          </w:p>
        </w:tc>
        <w:tc>
          <w:tcPr>
            <w:tcW w:w="1680" w:type="dxa"/>
            <w:vAlign w:val="bottom"/>
            <w:tcBorders>
              <w:top w:val="single" w:sz="8" w:color="auto"/>
            </w:tcBorders>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4,000,000</w:t>
            </w:r>
          </w:p>
        </w:tc>
        <w:tc>
          <w:tcPr>
            <w:tcW w:w="220" w:type="dxa"/>
            <w:vAlign w:val="bottom"/>
            <w:tcBorders>
              <w:top w:val="single" w:sz="8" w:color="EEEEEE"/>
            </w:tcBorders>
            <w:shd w:val="clear" w:color="auto" w:fill="EEEEEE"/>
          </w:tcPr>
          <w:p>
            <w:pPr>
              <w:spacing w:after="0"/>
              <w:rPr>
                <w:sz w:val="18"/>
                <w:szCs w:val="18"/>
                <w:color w:val="auto"/>
              </w:rPr>
            </w:pPr>
          </w:p>
        </w:tc>
        <w:tc>
          <w:tcPr>
            <w:tcW w:w="1680" w:type="dxa"/>
            <w:vAlign w:val="bottom"/>
            <w:tcBorders>
              <w:top w:val="single" w:sz="8" w:color="auto"/>
            </w:tcBorders>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2,666,667</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Class A Warrants</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1,015,000</w:t>
            </w:r>
          </w:p>
        </w:tc>
        <w:tc>
          <w:tcPr>
            <w:tcW w:w="220" w:type="dxa"/>
            <w:vAlign w:val="bottom"/>
          </w:tcPr>
          <w:p>
            <w:pPr>
              <w:spacing w:after="0"/>
              <w:rPr>
                <w:sz w:val="18"/>
                <w:szCs w:val="18"/>
                <w:color w:val="auto"/>
              </w:rPr>
            </w:pP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676,667</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Class B Warrants</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650,000</w:t>
            </w:r>
          </w:p>
        </w:tc>
        <w:tc>
          <w:tcPr>
            <w:tcW w:w="22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433,334</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Class C Warrants</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940,000</w:t>
            </w:r>
          </w:p>
        </w:tc>
        <w:tc>
          <w:tcPr>
            <w:tcW w:w="220" w:type="dxa"/>
            <w:vAlign w:val="bottom"/>
          </w:tcPr>
          <w:p>
            <w:pPr>
              <w:spacing w:after="0"/>
              <w:rPr>
                <w:sz w:val="18"/>
                <w:szCs w:val="18"/>
                <w:color w:val="auto"/>
              </w:rPr>
            </w:pP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626,667</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Class D Warrants</w:t>
            </w: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940,000</w:t>
            </w:r>
          </w:p>
        </w:tc>
        <w:tc>
          <w:tcPr>
            <w:tcW w:w="220" w:type="dxa"/>
            <w:vAlign w:val="bottom"/>
            <w:shd w:val="clear" w:color="auto" w:fill="EEEEEE"/>
          </w:tcPr>
          <w:p>
            <w:pPr>
              <w:spacing w:after="0"/>
              <w:rPr>
                <w:sz w:val="18"/>
                <w:szCs w:val="18"/>
                <w:color w:val="auto"/>
              </w:rPr>
            </w:pPr>
          </w:p>
        </w:tc>
        <w:tc>
          <w:tcPr>
            <w:tcW w:w="168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626,667</w:t>
            </w:r>
          </w:p>
        </w:tc>
      </w:tr>
      <w:tr>
        <w:trPr>
          <w:trHeight w:val="230"/>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2018 Stock Option and Award Incentive Plan</w:t>
            </w: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10,000,000</w:t>
            </w:r>
          </w:p>
        </w:tc>
        <w:tc>
          <w:tcPr>
            <w:tcW w:w="220" w:type="dxa"/>
            <w:vAlign w:val="bottom"/>
          </w:tcPr>
          <w:p>
            <w:pPr>
              <w:spacing w:after="0"/>
              <w:rPr>
                <w:sz w:val="19"/>
                <w:szCs w:val="19"/>
                <w:color w:val="auto"/>
              </w:rPr>
            </w:pPr>
          </w:p>
        </w:tc>
        <w:tc>
          <w:tcPr>
            <w:tcW w:w="168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6,666,667</w:t>
            </w:r>
          </w:p>
        </w:tc>
      </w:tr>
      <w:tr>
        <w:trPr>
          <w:trHeight w:val="223"/>
        </w:trPr>
        <w:tc>
          <w:tcPr>
            <w:tcW w:w="766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17,545,000</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c>
          <w:tcPr>
            <w:tcW w:w="220" w:type="dxa"/>
            <w:vAlign w:val="bottom"/>
            <w:tcBorders>
              <w:top w:val="single" w:sz="8" w:color="EEEEEE"/>
              <w:bottom w:val="single" w:sz="8" w:color="EEEEEE"/>
            </w:tcBorders>
            <w:shd w:val="clear" w:color="auto" w:fill="EEEEEE"/>
          </w:tcPr>
          <w:p>
            <w:pPr>
              <w:spacing w:after="0"/>
              <w:rPr>
                <w:sz w:val="19"/>
                <w:szCs w:val="19"/>
                <w:color w:val="auto"/>
              </w:rPr>
            </w:pPr>
          </w:p>
        </w:tc>
        <w:tc>
          <w:tcPr>
            <w:tcW w:w="1580" w:type="dxa"/>
            <w:vAlign w:val="bottom"/>
            <w:tcBorders>
              <w:top w:val="single" w:sz="8" w:color="auto"/>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11,696,669</w:t>
            </w:r>
          </w:p>
        </w:tc>
        <w:tc>
          <w:tcPr>
            <w:tcW w:w="100" w:type="dxa"/>
            <w:vAlign w:val="bottom"/>
            <w:tcBorders>
              <w:top w:val="single" w:sz="8" w:color="EEEEEE"/>
              <w:bottom w:val="single" w:sz="8" w:color="EEEEEE"/>
            </w:tcBorders>
            <w:shd w:val="clear" w:color="auto" w:fill="EEEEEE"/>
          </w:tcPr>
          <w:p>
            <w:pPr>
              <w:spacing w:after="0"/>
              <w:rPr>
                <w:sz w:val="19"/>
                <w:szCs w:val="19"/>
                <w:color w:val="auto"/>
              </w:rPr>
            </w:pPr>
          </w:p>
        </w:tc>
      </w:tr>
      <w:tr>
        <w:trPr>
          <w:trHeight w:val="20"/>
        </w:trPr>
        <w:tc>
          <w:tcPr>
            <w:tcW w:w="76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December 22, 2022, the Company issued 150,000 and 75,000 shares of common stock to Chen-Chun Chung and TraDigital respectively in consideration for services rendered.</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March 22, 2023, the Company issued 450,000 shares of common stock to Hanover International, Inc. respectively in consideration for services rendered.</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On July 31, 2023, Nocera granted Mr. Andy Chin-An Jin 240,000 restricted shares of common stock, of which vests at the end of every three month period after July 31, 2023 in equal installments over the period of one year, subject to the employment for services as Chief Executive Officer. On December 5, 2023, the Company issued 60,000 shares of our common stock to our Chief Executive Officer, Andy Chin-An Jin.</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October 11, 2023, the Company issued 20,000 shares of common stock to Mr. Nick Chang in consideration of service rendered as a consultant for three years.</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estimated fair value of share-based compensation for employees is recognized as a charge against income on a ratable basis over the requisite service period, which is generally the vesting period of the award. The fair value of stock option grant was estimated on the date of grant using the Black-Scholes option pricing model under the following assumptions:</w:t>
      </w:r>
    </w:p>
    <w:p>
      <w:pPr>
        <w:spacing w:after="0" w:line="172"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7660" w:type="dxa"/>
            <w:vAlign w:val="bottom"/>
          </w:tcPr>
          <w:p>
            <w:pPr>
              <w:spacing w:after="0"/>
              <w:rPr>
                <w:sz w:val="18"/>
                <w:szCs w:val="18"/>
                <w:color w:val="auto"/>
              </w:rPr>
            </w:pPr>
          </w:p>
        </w:tc>
        <w:tc>
          <w:tcPr>
            <w:tcW w:w="1900" w:type="dxa"/>
            <w:vAlign w:val="bottom"/>
            <w:gridSpan w:val="2"/>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16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December 31,</w:t>
            </w:r>
          </w:p>
        </w:tc>
      </w:tr>
      <w:tr>
        <w:trPr>
          <w:trHeight w:val="238"/>
        </w:trPr>
        <w:tc>
          <w:tcPr>
            <w:tcW w:w="7660" w:type="dxa"/>
            <w:vAlign w:val="bottom"/>
          </w:tcPr>
          <w:p>
            <w:pPr>
              <w:spacing w:after="0"/>
              <w:rPr>
                <w:sz w:val="20"/>
                <w:szCs w:val="20"/>
                <w:color w:val="auto"/>
              </w:rPr>
            </w:pPr>
          </w:p>
        </w:tc>
        <w:tc>
          <w:tcPr>
            <w:tcW w:w="16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2024</w:t>
            </w:r>
          </w:p>
        </w:tc>
        <w:tc>
          <w:tcPr>
            <w:tcW w:w="220" w:type="dxa"/>
            <w:vAlign w:val="bottom"/>
          </w:tcPr>
          <w:p>
            <w:pPr>
              <w:spacing w:after="0"/>
              <w:rPr>
                <w:sz w:val="20"/>
                <w:szCs w:val="20"/>
                <w:color w:val="auto"/>
              </w:rPr>
            </w:pPr>
          </w:p>
        </w:tc>
        <w:tc>
          <w:tcPr>
            <w:tcW w:w="1680" w:type="dxa"/>
            <w:vAlign w:val="bottom"/>
            <w:tcBorders>
              <w:bottom w:val="single" w:sz="8" w:color="auto"/>
            </w:tcBorders>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2023</w:t>
            </w:r>
          </w:p>
        </w:tc>
      </w:tr>
      <w:tr>
        <w:trPr>
          <w:trHeight w:val="209"/>
        </w:trPr>
        <w:tc>
          <w:tcPr>
            <w:tcW w:w="7660" w:type="dxa"/>
            <w:vAlign w:val="bottom"/>
          </w:tcPr>
          <w:p>
            <w:pPr>
              <w:spacing w:after="0"/>
              <w:rPr>
                <w:sz w:val="18"/>
                <w:szCs w:val="18"/>
                <w:color w:val="auto"/>
              </w:rPr>
            </w:pPr>
          </w:p>
        </w:tc>
        <w:tc>
          <w:tcPr>
            <w:tcW w:w="16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8"/>
                <w:szCs w:val="18"/>
                <w:color w:val="auto"/>
              </w:rPr>
            </w:pPr>
          </w:p>
        </w:tc>
        <w:tc>
          <w:tcPr>
            <w:tcW w:w="1680" w:type="dxa"/>
            <w:vAlign w:val="bottom"/>
          </w:tcPr>
          <w:p>
            <w:pPr>
              <w:jc w:val="center"/>
              <w:spacing w:after="0"/>
              <w:rPr>
                <w:sz w:val="20"/>
                <w:szCs w:val="20"/>
                <w:color w:val="auto"/>
              </w:rPr>
            </w:pPr>
            <w:r>
              <w:rPr>
                <w:rFonts w:ascii="Times New Roman" w:cs="Times New Roman" w:eastAsia="Times New Roman" w:hAnsi="Times New Roman"/>
                <w:sz w:val="18"/>
                <w:szCs w:val="18"/>
                <w:b w:val="1"/>
                <w:bCs w:val="1"/>
                <w:color w:val="auto"/>
                <w:w w:val="99"/>
              </w:rPr>
              <w:t>(Audited)</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Dividend yield</w:t>
            </w:r>
          </w:p>
        </w:tc>
        <w:tc>
          <w:tcPr>
            <w:tcW w:w="1900" w:type="dxa"/>
            <w:vAlign w:val="bottom"/>
            <w:gridSpan w:val="2"/>
            <w:shd w:val="clear" w:color="auto" w:fill="EEEEEE"/>
          </w:tcPr>
          <w:p>
            <w:pPr>
              <w:ind w:left="1280"/>
              <w:spacing w:after="0"/>
              <w:rPr>
                <w:sz w:val="20"/>
                <w:szCs w:val="20"/>
                <w:color w:val="auto"/>
              </w:rPr>
            </w:pPr>
            <w:r>
              <w:rPr>
                <w:rFonts w:ascii="Times New Roman" w:cs="Times New Roman" w:eastAsia="Times New Roman" w:hAnsi="Times New Roman"/>
                <w:sz w:val="18"/>
                <w:szCs w:val="18"/>
                <w:color w:val="auto"/>
              </w:rPr>
              <w:t>N/A</w:t>
            </w:r>
          </w:p>
        </w:tc>
        <w:tc>
          <w:tcPr>
            <w:tcW w:w="168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N/A</w:t>
            </w:r>
          </w:p>
        </w:tc>
      </w:tr>
      <w:tr>
        <w:trPr>
          <w:trHeight w:val="216"/>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Risk-free interest rate</w:t>
            </w:r>
          </w:p>
        </w:tc>
        <w:tc>
          <w:tcPr>
            <w:tcW w:w="168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3.98%</w:t>
            </w:r>
          </w:p>
        </w:tc>
        <w:tc>
          <w:tcPr>
            <w:tcW w:w="220" w:type="dxa"/>
            <w:vAlign w:val="bottom"/>
          </w:tcPr>
          <w:p>
            <w:pPr>
              <w:spacing w:after="0"/>
              <w:rPr>
                <w:sz w:val="18"/>
                <w:szCs w:val="18"/>
                <w:color w:val="auto"/>
              </w:rPr>
            </w:pPr>
          </w:p>
        </w:tc>
        <w:tc>
          <w:tcPr>
            <w:tcW w:w="168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1.16%</w:t>
            </w:r>
          </w:p>
        </w:tc>
      </w:tr>
      <w:tr>
        <w:trPr>
          <w:trHeight w:val="216"/>
        </w:trPr>
        <w:tc>
          <w:tcPr>
            <w:tcW w:w="76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Expected term (in years)</w:t>
            </w:r>
          </w:p>
        </w:tc>
        <w:tc>
          <w:tcPr>
            <w:tcW w:w="168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1</w:t>
            </w:r>
          </w:p>
        </w:tc>
        <w:tc>
          <w:tcPr>
            <w:tcW w:w="220" w:type="dxa"/>
            <w:vAlign w:val="bottom"/>
            <w:shd w:val="clear" w:color="auto" w:fill="EEEEEE"/>
          </w:tcPr>
          <w:p>
            <w:pPr>
              <w:spacing w:after="0"/>
              <w:rPr>
                <w:sz w:val="18"/>
                <w:szCs w:val="18"/>
                <w:color w:val="auto"/>
              </w:rPr>
            </w:pPr>
          </w:p>
        </w:tc>
        <w:tc>
          <w:tcPr>
            <w:tcW w:w="1680" w:type="dxa"/>
            <w:vAlign w:val="bottom"/>
            <w:shd w:val="clear" w:color="auto" w:fill="EEEEEE"/>
          </w:tcPr>
          <w:p>
            <w:pPr>
              <w:jc w:val="right"/>
              <w:ind w:right="10"/>
              <w:spacing w:after="0"/>
              <w:rPr>
                <w:sz w:val="20"/>
                <w:szCs w:val="20"/>
                <w:color w:val="auto"/>
              </w:rPr>
            </w:pPr>
            <w:r>
              <w:rPr>
                <w:rFonts w:ascii="Times New Roman" w:cs="Times New Roman" w:eastAsia="Times New Roman" w:hAnsi="Times New Roman"/>
                <w:sz w:val="18"/>
                <w:szCs w:val="18"/>
                <w:color w:val="auto"/>
              </w:rPr>
              <w:t>4.31</w:t>
            </w:r>
          </w:p>
        </w:tc>
      </w:tr>
      <w:tr>
        <w:trPr>
          <w:trHeight w:val="234"/>
        </w:trPr>
        <w:tc>
          <w:tcPr>
            <w:tcW w:w="7660" w:type="dxa"/>
            <w:vAlign w:val="bottom"/>
          </w:tcPr>
          <w:p>
            <w:pPr>
              <w:spacing w:after="0"/>
              <w:rPr>
                <w:sz w:val="20"/>
                <w:szCs w:val="20"/>
                <w:color w:val="auto"/>
              </w:rPr>
            </w:pPr>
            <w:r>
              <w:rPr>
                <w:rFonts w:ascii="Times New Roman" w:cs="Times New Roman" w:eastAsia="Times New Roman" w:hAnsi="Times New Roman"/>
                <w:sz w:val="18"/>
                <w:szCs w:val="18"/>
                <w:color w:val="auto"/>
              </w:rPr>
              <w:t>Volatility</w:t>
            </w:r>
          </w:p>
        </w:tc>
        <w:tc>
          <w:tcPr>
            <w:tcW w:w="168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39.32%</w:t>
            </w:r>
          </w:p>
        </w:tc>
        <w:tc>
          <w:tcPr>
            <w:tcW w:w="220" w:type="dxa"/>
            <w:vAlign w:val="bottom"/>
          </w:tcPr>
          <w:p>
            <w:pPr>
              <w:spacing w:after="0"/>
              <w:rPr>
                <w:sz w:val="20"/>
                <w:szCs w:val="20"/>
                <w:color w:val="auto"/>
              </w:rPr>
            </w:pPr>
          </w:p>
        </w:tc>
        <w:tc>
          <w:tcPr>
            <w:tcW w:w="1680" w:type="dxa"/>
            <w:vAlign w:val="bottom"/>
          </w:tcPr>
          <w:p>
            <w:pPr>
              <w:jc w:val="right"/>
              <w:ind w:right="10"/>
              <w:spacing w:after="0"/>
              <w:rPr>
                <w:sz w:val="20"/>
                <w:szCs w:val="20"/>
                <w:color w:val="auto"/>
              </w:rPr>
            </w:pPr>
            <w:r>
              <w:rPr>
                <w:rFonts w:ascii="Times New Roman" w:cs="Times New Roman" w:eastAsia="Times New Roman" w:hAnsi="Times New Roman"/>
                <w:sz w:val="18"/>
                <w:szCs w:val="18"/>
                <w:color w:val="auto"/>
              </w:rPr>
              <w:t>48.15%</w:t>
            </w:r>
          </w:p>
        </w:tc>
      </w:tr>
    </w:tbl>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5">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4" w:name="page25"/>
    <w:bookmarkEnd w:id="24"/>
    <w:p>
      <w:pPr>
        <w:jc w:val="both"/>
        <w:spacing w:after="0" w:line="255" w:lineRule="auto"/>
        <w:rPr>
          <w:sz w:val="20"/>
          <w:szCs w:val="20"/>
          <w:color w:val="auto"/>
        </w:rPr>
      </w:pPr>
      <w:r>
        <w:rPr>
          <w:rFonts w:ascii="Times New Roman" w:cs="Times New Roman" w:eastAsia="Times New Roman" w:hAnsi="Times New Roman"/>
          <w:sz w:val="18"/>
          <w:szCs w:val="18"/>
          <w:color w:val="auto"/>
        </w:rPr>
        <w:t>The Company estimated the grant date fair value of time-based stock option awards using the Black-Scholes option valuation model, which requires assumptions involving an estimate of the fair value of the underlying common stock on the date of grant, the expected term of the options, volatility, discount rate and dividend yield. The Company calculated expected option terms based on the “simplified” method for “plain vanilla” options due to the limited exercise information. The “simplified method” calculates the expected term as the average of the vesting term and the original contractual term of the options. The Company calculated volatility using the average adjusted volatility of quick companies feature of Capital IQ for a period of time reflective of the expected option term, while the discount rate was estimated using the interest rate for a treasury note with the same contractual term as the options granted. Dividend yield is estimated at our current dividend rate, which adjusts for any known future changes in the rate.</w:t>
      </w:r>
    </w:p>
    <w:p>
      <w:pPr>
        <w:spacing w:after="0" w:line="18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For the nine months ended September 30, 2024 and year ended December 31, 2023, $45,498 and $163,621 share-based compensation expenses was recognized into additional paid-in capital of the Company, respectively.</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September 30, 2024, total unrecognized compensation cost related to unvested share-based compensation awards was $0. This amount is expected to be recognized as stock-based compensation expense in the Company’s consolidated statements of operations and comprehensive income over the remaining vesting period.</w:t>
      </w:r>
    </w:p>
    <w:p>
      <w:pPr>
        <w:spacing w:after="0" w:line="172"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18</w:t>
      </w:r>
      <w:r>
        <w:rPr>
          <w:sz w:val="20"/>
          <w:szCs w:val="20"/>
          <w:color w:val="auto"/>
        </w:rPr>
        <w:tab/>
      </w:r>
      <w:r>
        <w:rPr>
          <w:rFonts w:ascii="Times New Roman" w:cs="Times New Roman" w:eastAsia="Times New Roman" w:hAnsi="Times New Roman"/>
          <w:sz w:val="17"/>
          <w:szCs w:val="17"/>
          <w:b w:val="1"/>
          <w:bCs w:val="1"/>
          <w:color w:val="auto"/>
        </w:rPr>
        <w:t>PREFERRED STOCK</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In August 2021, the Company issued 80,000 shares of preferred shares of $1.00 each at an issue price of $2.50 per share to certain investors credited as fully paid. The preferred shares are non-voting and non-redeemable. The holder of the preferred shares will have priority over the holders of ordinary shares of the Company on the assets and funds of the Company available for distribution in a distribution of assets on liquidation, winding up or dissolution of the Company. The holder of the preferred shares shall not have the right to attend or vote at any general meeting of the Company (except a general meeting for winding up of the Company or a resolution is to be proposed which if passed would vary or abrogate the rights or privileges of such holder).</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On August 11, 2022, the Company effected a 2:3 reverse stock split for each share of common stock issued and outstanding. As a result of reverse stock split, the shares of common stock issuable upon the conversion of Series A Preferred Stock decreased from 80,000 shares to 53,334 shares.</w:t>
      </w:r>
    </w:p>
    <w:p>
      <w:pPr>
        <w:spacing w:after="0" w:line="158"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19</w:t>
      </w:r>
      <w:r>
        <w:rPr>
          <w:sz w:val="20"/>
          <w:szCs w:val="20"/>
          <w:color w:val="auto"/>
        </w:rPr>
        <w:tab/>
      </w:r>
      <w:r>
        <w:rPr>
          <w:rFonts w:ascii="Times New Roman" w:cs="Times New Roman" w:eastAsia="Times New Roman" w:hAnsi="Times New Roman"/>
          <w:sz w:val="17"/>
          <w:szCs w:val="17"/>
          <w:b w:val="1"/>
          <w:bCs w:val="1"/>
          <w:color w:val="auto"/>
        </w:rPr>
        <w:t>(LOSS) INCOME PER SHARE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following table sets forth the computation of basic and diluted (loss) income per common share for the three and nine months ended September 30, 2024 and 2023.</w:t>
      </w:r>
    </w:p>
    <w:p>
      <w:pPr>
        <w:spacing w:after="0" w:line="158"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4740" w:type="dxa"/>
            <w:vAlign w:val="bottom"/>
          </w:tcPr>
          <w:p>
            <w:pPr>
              <w:spacing w:after="0"/>
              <w:rPr>
                <w:sz w:val="18"/>
                <w:szCs w:val="18"/>
                <w:color w:val="auto"/>
              </w:rPr>
            </w:pPr>
          </w:p>
        </w:tc>
        <w:tc>
          <w:tcPr>
            <w:tcW w:w="3400" w:type="dxa"/>
            <w:vAlign w:val="bottom"/>
            <w:gridSpan w:val="6"/>
          </w:tcPr>
          <w:p>
            <w:pPr>
              <w:jc w:val="center"/>
              <w:ind w:right="240"/>
              <w:spacing w:after="0"/>
              <w:rPr>
                <w:sz w:val="20"/>
                <w:szCs w:val="20"/>
                <w:color w:val="auto"/>
              </w:rPr>
            </w:pPr>
            <w:r>
              <w:rPr>
                <w:rFonts w:ascii="Times New Roman" w:cs="Times New Roman" w:eastAsia="Times New Roman" w:hAnsi="Times New Roman"/>
                <w:sz w:val="18"/>
                <w:szCs w:val="18"/>
                <w:b w:val="1"/>
                <w:bCs w:val="1"/>
                <w:color w:val="auto"/>
                <w:w w:val="99"/>
              </w:rPr>
              <w:t>For three months ended</w:t>
            </w:r>
          </w:p>
        </w:tc>
        <w:tc>
          <w:tcPr>
            <w:tcW w:w="3100" w:type="dxa"/>
            <w:vAlign w:val="bottom"/>
            <w:gridSpan w:val="6"/>
          </w:tcPr>
          <w:p>
            <w:pPr>
              <w:jc w:val="right"/>
              <w:ind w:right="660"/>
              <w:spacing w:after="0"/>
              <w:rPr>
                <w:sz w:val="20"/>
                <w:szCs w:val="20"/>
                <w:color w:val="auto"/>
              </w:rPr>
            </w:pPr>
            <w:r>
              <w:rPr>
                <w:rFonts w:ascii="Times New Roman" w:cs="Times New Roman" w:eastAsia="Times New Roman" w:hAnsi="Times New Roman"/>
                <w:sz w:val="18"/>
                <w:szCs w:val="18"/>
                <w:b w:val="1"/>
                <w:bCs w:val="1"/>
                <w:color w:val="auto"/>
              </w:rPr>
              <w:t>For nine months ended</w:t>
            </w:r>
          </w:p>
        </w:tc>
        <w:tc>
          <w:tcPr>
            <w:tcW w:w="0" w:type="dxa"/>
            <w:vAlign w:val="bottom"/>
          </w:tcPr>
          <w:p>
            <w:pPr>
              <w:spacing w:after="0"/>
              <w:rPr>
                <w:sz w:val="1"/>
                <w:szCs w:val="1"/>
                <w:color w:val="auto"/>
              </w:rPr>
            </w:pPr>
          </w:p>
        </w:tc>
      </w:tr>
      <w:tr>
        <w:trPr>
          <w:trHeight w:val="238"/>
        </w:trPr>
        <w:tc>
          <w:tcPr>
            <w:tcW w:w="4740" w:type="dxa"/>
            <w:vAlign w:val="bottom"/>
          </w:tcPr>
          <w:p>
            <w:pPr>
              <w:spacing w:after="0"/>
              <w:rPr>
                <w:sz w:val="20"/>
                <w:szCs w:val="20"/>
                <w:color w:val="auto"/>
              </w:rPr>
            </w:pPr>
          </w:p>
        </w:tc>
        <w:tc>
          <w:tcPr>
            <w:tcW w:w="3400" w:type="dxa"/>
            <w:vAlign w:val="bottom"/>
            <w:gridSpan w:val="6"/>
          </w:tcPr>
          <w:p>
            <w:pPr>
              <w:jc w:val="center"/>
              <w:ind w:right="220"/>
              <w:spacing w:after="0"/>
              <w:rPr>
                <w:sz w:val="20"/>
                <w:szCs w:val="20"/>
                <w:color w:val="auto"/>
              </w:rPr>
            </w:pPr>
            <w:r>
              <w:rPr>
                <w:rFonts w:ascii="Times New Roman" w:cs="Times New Roman" w:eastAsia="Times New Roman" w:hAnsi="Times New Roman"/>
                <w:sz w:val="18"/>
                <w:szCs w:val="18"/>
                <w:b w:val="1"/>
                <w:bCs w:val="1"/>
                <w:color w:val="auto"/>
                <w:w w:val="99"/>
              </w:rPr>
              <w:t>September 30,</w:t>
            </w:r>
          </w:p>
        </w:tc>
        <w:tc>
          <w:tcPr>
            <w:tcW w:w="3100" w:type="dxa"/>
            <w:vAlign w:val="bottom"/>
            <w:gridSpan w:val="6"/>
          </w:tcPr>
          <w:p>
            <w:pPr>
              <w:jc w:val="right"/>
              <w:ind w:right="1000"/>
              <w:spacing w:after="0"/>
              <w:rPr>
                <w:sz w:val="20"/>
                <w:szCs w:val="20"/>
                <w:color w:val="auto"/>
              </w:rPr>
            </w:pPr>
            <w:r>
              <w:rPr>
                <w:rFonts w:ascii="Times New Roman" w:cs="Times New Roman" w:eastAsia="Times New Roman" w:hAnsi="Times New Roman"/>
                <w:sz w:val="18"/>
                <w:szCs w:val="18"/>
                <w:b w:val="1"/>
                <w:bCs w:val="1"/>
                <w:color w:val="auto"/>
              </w:rPr>
              <w:t>September 30,</w:t>
            </w:r>
          </w:p>
        </w:tc>
        <w:tc>
          <w:tcPr>
            <w:tcW w:w="0" w:type="dxa"/>
            <w:vAlign w:val="bottom"/>
          </w:tcPr>
          <w:p>
            <w:pPr>
              <w:spacing w:after="0"/>
              <w:rPr>
                <w:sz w:val="1"/>
                <w:szCs w:val="1"/>
                <w:color w:val="auto"/>
              </w:rPr>
            </w:pPr>
          </w:p>
        </w:tc>
      </w:tr>
      <w:tr>
        <w:trPr>
          <w:trHeight w:val="223"/>
        </w:trPr>
        <w:tc>
          <w:tcPr>
            <w:tcW w:w="4740" w:type="dxa"/>
            <w:vAlign w:val="bottom"/>
          </w:tcPr>
          <w:p>
            <w:pPr>
              <w:spacing w:after="0"/>
              <w:rPr>
                <w:sz w:val="19"/>
                <w:szCs w:val="19"/>
                <w:color w:val="auto"/>
              </w:rPr>
            </w:pPr>
          </w:p>
        </w:tc>
        <w:tc>
          <w:tcPr>
            <w:tcW w:w="1360" w:type="dxa"/>
            <w:vAlign w:val="bottom"/>
            <w:tcBorders>
              <w:top w:val="single" w:sz="8" w:color="auto"/>
              <w:bottom w:val="single" w:sz="8" w:color="auto"/>
            </w:tcBorders>
          </w:tcPr>
          <w:p>
            <w:pPr>
              <w:jc w:val="right"/>
              <w:ind w:right="35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20" w:type="dxa"/>
            <w:vAlign w:val="bottom"/>
            <w:tcBorders>
              <w:top w:val="single" w:sz="8" w:color="auto"/>
              <w:bottom w:val="single" w:sz="8" w:color="auto"/>
            </w:tcBorders>
          </w:tcPr>
          <w:p>
            <w:pPr>
              <w:spacing w:after="0"/>
              <w:rPr>
                <w:sz w:val="19"/>
                <w:szCs w:val="19"/>
                <w:color w:val="auto"/>
              </w:rPr>
            </w:pPr>
          </w:p>
        </w:tc>
        <w:tc>
          <w:tcPr>
            <w:tcW w:w="220" w:type="dxa"/>
            <w:vAlign w:val="bottom"/>
            <w:tcBorders>
              <w:top w:val="single" w:sz="8" w:color="auto"/>
            </w:tcBorders>
          </w:tcPr>
          <w:p>
            <w:pPr>
              <w:spacing w:after="0"/>
              <w:rPr>
                <w:sz w:val="19"/>
                <w:szCs w:val="19"/>
                <w:color w:val="auto"/>
              </w:rPr>
            </w:pPr>
          </w:p>
        </w:tc>
        <w:tc>
          <w:tcPr>
            <w:tcW w:w="1380" w:type="dxa"/>
            <w:vAlign w:val="bottom"/>
            <w:tcBorders>
              <w:top w:val="single" w:sz="8" w:color="auto"/>
              <w:bottom w:val="single" w:sz="8" w:color="auto"/>
            </w:tcBorders>
          </w:tcPr>
          <w:p>
            <w:pPr>
              <w:jc w:val="right"/>
              <w:ind w:right="37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Borders>
              <w:top w:val="single" w:sz="8" w:color="auto"/>
              <w:bottom w:val="single" w:sz="8" w:color="auto"/>
            </w:tcBorders>
          </w:tcPr>
          <w:p>
            <w:pPr>
              <w:spacing w:after="0"/>
              <w:rPr>
                <w:sz w:val="19"/>
                <w:szCs w:val="19"/>
                <w:color w:val="auto"/>
              </w:rPr>
            </w:pPr>
          </w:p>
        </w:tc>
        <w:tc>
          <w:tcPr>
            <w:tcW w:w="220" w:type="dxa"/>
            <w:vAlign w:val="bottom"/>
          </w:tcPr>
          <w:p>
            <w:pPr>
              <w:spacing w:after="0"/>
              <w:rPr>
                <w:sz w:val="19"/>
                <w:szCs w:val="19"/>
                <w:color w:val="auto"/>
              </w:rPr>
            </w:pPr>
          </w:p>
        </w:tc>
        <w:tc>
          <w:tcPr>
            <w:tcW w:w="1340" w:type="dxa"/>
            <w:vAlign w:val="bottom"/>
            <w:tcBorders>
              <w:top w:val="single" w:sz="8" w:color="auto"/>
              <w:bottom w:val="single" w:sz="8" w:color="auto"/>
            </w:tcBorders>
          </w:tcPr>
          <w:p>
            <w:pPr>
              <w:jc w:val="right"/>
              <w:ind w:right="35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00" w:type="dxa"/>
            <w:vAlign w:val="bottom"/>
            <w:tcBorders>
              <w:top w:val="single" w:sz="8" w:color="auto"/>
              <w:bottom w:val="single" w:sz="8" w:color="auto"/>
            </w:tcBorders>
          </w:tcPr>
          <w:p>
            <w:pPr>
              <w:spacing w:after="0"/>
              <w:rPr>
                <w:sz w:val="19"/>
                <w:szCs w:val="19"/>
                <w:color w:val="auto"/>
              </w:rPr>
            </w:pPr>
          </w:p>
        </w:tc>
        <w:tc>
          <w:tcPr>
            <w:tcW w:w="220" w:type="dxa"/>
            <w:vAlign w:val="bottom"/>
            <w:tcBorders>
              <w:top w:val="single" w:sz="8" w:color="auto"/>
            </w:tcBorders>
          </w:tcPr>
          <w:p>
            <w:pPr>
              <w:spacing w:after="0"/>
              <w:rPr>
                <w:sz w:val="19"/>
                <w:szCs w:val="19"/>
                <w:color w:val="auto"/>
              </w:rPr>
            </w:pPr>
          </w:p>
        </w:tc>
        <w:tc>
          <w:tcPr>
            <w:tcW w:w="1340" w:type="dxa"/>
            <w:vAlign w:val="bottom"/>
            <w:tcBorders>
              <w:top w:val="single" w:sz="8" w:color="auto"/>
              <w:bottom w:val="single" w:sz="8" w:color="auto"/>
            </w:tcBorders>
          </w:tcPr>
          <w:p>
            <w:pPr>
              <w:jc w:val="right"/>
              <w:ind w:right="350"/>
              <w:spacing w:after="0"/>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Borders>
              <w:top w:val="single" w:sz="8" w:color="auto"/>
              <w:bottom w:val="single" w:sz="8" w:color="auto"/>
            </w:tcBorders>
          </w:tcPr>
          <w:p>
            <w:pPr>
              <w:spacing w:after="0"/>
              <w:rPr>
                <w:sz w:val="19"/>
                <w:szCs w:val="19"/>
                <w:color w:val="auto"/>
              </w:rPr>
            </w:pPr>
          </w:p>
        </w:tc>
        <w:tc>
          <w:tcPr>
            <w:tcW w:w="80" w:type="dxa"/>
            <w:vAlign w:val="bottom"/>
            <w:tcBorders>
              <w:top w:val="single" w:sz="8" w:color="auto"/>
              <w:bottom w:val="single" w:sz="8" w:color="auto"/>
            </w:tcBorders>
          </w:tcPr>
          <w:p>
            <w:pPr>
              <w:spacing w:after="0"/>
              <w:rPr>
                <w:sz w:val="19"/>
                <w:szCs w:val="19"/>
                <w:color w:val="auto"/>
              </w:rPr>
            </w:pPr>
          </w:p>
        </w:tc>
        <w:tc>
          <w:tcPr>
            <w:tcW w:w="0" w:type="dxa"/>
            <w:vAlign w:val="bottom"/>
          </w:tcPr>
          <w:p>
            <w:pPr>
              <w:spacing w:after="0"/>
              <w:rPr>
                <w:sz w:val="1"/>
                <w:szCs w:val="1"/>
                <w:color w:val="auto"/>
              </w:rPr>
            </w:pPr>
          </w:p>
        </w:tc>
      </w:tr>
      <w:tr>
        <w:trPr>
          <w:trHeight w:val="191"/>
        </w:trPr>
        <w:tc>
          <w:tcPr>
            <w:tcW w:w="4740" w:type="dxa"/>
            <w:vAlign w:val="bottom"/>
          </w:tcPr>
          <w:p>
            <w:pPr>
              <w:spacing w:after="0"/>
              <w:rPr>
                <w:sz w:val="16"/>
                <w:szCs w:val="16"/>
                <w:color w:val="auto"/>
              </w:rPr>
            </w:pPr>
          </w:p>
        </w:tc>
        <w:tc>
          <w:tcPr>
            <w:tcW w:w="1480" w:type="dxa"/>
            <w:vAlign w:val="bottom"/>
            <w:gridSpan w:val="2"/>
          </w:tcPr>
          <w:p>
            <w:pPr>
              <w:jc w:val="right"/>
              <w:ind w:right="201"/>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480" w:type="dxa"/>
            <w:vAlign w:val="bottom"/>
            <w:gridSpan w:val="2"/>
          </w:tcPr>
          <w:p>
            <w:pPr>
              <w:jc w:val="right"/>
              <w:ind w:right="281"/>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220" w:type="dxa"/>
            <w:vAlign w:val="bottom"/>
          </w:tcPr>
          <w:p>
            <w:pPr>
              <w:spacing w:after="0"/>
              <w:rPr>
                <w:sz w:val="16"/>
                <w:szCs w:val="16"/>
                <w:color w:val="auto"/>
              </w:rPr>
            </w:pPr>
          </w:p>
        </w:tc>
        <w:tc>
          <w:tcPr>
            <w:tcW w:w="1440" w:type="dxa"/>
            <w:vAlign w:val="bottom"/>
            <w:gridSpan w:val="2"/>
          </w:tcPr>
          <w:p>
            <w:pPr>
              <w:jc w:val="right"/>
              <w:ind w:right="181"/>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440" w:type="dxa"/>
            <w:vAlign w:val="bottom"/>
            <w:gridSpan w:val="3"/>
          </w:tcPr>
          <w:p>
            <w:pPr>
              <w:jc w:val="right"/>
              <w:ind w:right="360"/>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c>
          <w:tcPr>
            <w:tcW w:w="0" w:type="dxa"/>
            <w:vAlign w:val="bottom"/>
          </w:tcPr>
          <w:p>
            <w:pPr>
              <w:spacing w:after="0"/>
              <w:rPr>
                <w:sz w:val="1"/>
                <w:szCs w:val="1"/>
                <w:color w:val="auto"/>
              </w:rPr>
            </w:pPr>
          </w:p>
        </w:tc>
      </w:tr>
      <w:tr>
        <w:trPr>
          <w:trHeight w:val="234"/>
        </w:trPr>
        <w:tc>
          <w:tcPr>
            <w:tcW w:w="4740" w:type="dxa"/>
            <w:vAlign w:val="bottom"/>
            <w:vMerge w:val="restart"/>
          </w:tcPr>
          <w:p>
            <w:pPr>
              <w:spacing w:after="0"/>
              <w:rPr>
                <w:sz w:val="20"/>
                <w:szCs w:val="20"/>
                <w:color w:val="auto"/>
              </w:rPr>
            </w:pPr>
            <w:r>
              <w:rPr>
                <w:rFonts w:ascii="Times New Roman" w:cs="Times New Roman" w:eastAsia="Times New Roman" w:hAnsi="Times New Roman"/>
                <w:sz w:val="18"/>
                <w:szCs w:val="18"/>
                <w:color w:val="auto"/>
              </w:rPr>
              <w:t>Numerator:</w:t>
            </w:r>
          </w:p>
        </w:tc>
        <w:tc>
          <w:tcPr>
            <w:tcW w:w="1360" w:type="dxa"/>
            <w:vAlign w:val="bottom"/>
          </w:tcPr>
          <w:p>
            <w:pPr>
              <w:jc w:val="right"/>
              <w:ind w:right="550"/>
              <w:spacing w:after="0"/>
              <w:rPr>
                <w:sz w:val="20"/>
                <w:szCs w:val="20"/>
                <w:color w:val="auto"/>
              </w:rPr>
            </w:pPr>
            <w:r>
              <w:rPr>
                <w:rFonts w:ascii="Times New Roman" w:cs="Times New Roman" w:eastAsia="Times New Roman" w:hAnsi="Times New Roman"/>
                <w:sz w:val="18"/>
                <w:szCs w:val="18"/>
                <w:color w:val="auto"/>
              </w:rPr>
              <w:t>$</w:t>
            </w:r>
          </w:p>
        </w:tc>
        <w:tc>
          <w:tcPr>
            <w:tcW w:w="12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380" w:type="dxa"/>
            <w:vAlign w:val="bottom"/>
          </w:tcPr>
          <w:p>
            <w:pPr>
              <w:jc w:val="right"/>
              <w:ind w:right="5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340" w:type="dxa"/>
            <w:vAlign w:val="bottom"/>
          </w:tcPr>
          <w:p>
            <w:pPr>
              <w:jc w:val="right"/>
              <w:ind w:right="5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20"/>
                <w:szCs w:val="20"/>
                <w:color w:val="auto"/>
              </w:rPr>
            </w:pPr>
          </w:p>
        </w:tc>
        <w:tc>
          <w:tcPr>
            <w:tcW w:w="220" w:type="dxa"/>
            <w:vAlign w:val="bottom"/>
          </w:tcPr>
          <w:p>
            <w:pPr>
              <w:spacing w:after="0"/>
              <w:rPr>
                <w:sz w:val="20"/>
                <w:szCs w:val="20"/>
                <w:color w:val="auto"/>
              </w:rPr>
            </w:pPr>
          </w:p>
        </w:tc>
        <w:tc>
          <w:tcPr>
            <w:tcW w:w="1340" w:type="dxa"/>
            <w:vAlign w:val="bottom"/>
          </w:tcPr>
          <w:p>
            <w:pPr>
              <w:jc w:val="right"/>
              <w:ind w:right="5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20"/>
                <w:szCs w:val="20"/>
                <w:color w:val="auto"/>
              </w:rPr>
            </w:pPr>
          </w:p>
        </w:tc>
        <w:tc>
          <w:tcPr>
            <w:tcW w:w="8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216"/>
        </w:trPr>
        <w:tc>
          <w:tcPr>
            <w:tcW w:w="4740" w:type="dxa"/>
            <w:vAlign w:val="bottom"/>
            <w:vMerge w:val="continue"/>
          </w:tcPr>
          <w:p>
            <w:pPr>
              <w:spacing w:after="0"/>
              <w:rPr>
                <w:sz w:val="18"/>
                <w:szCs w:val="18"/>
                <w:color w:val="auto"/>
              </w:rPr>
            </w:pPr>
          </w:p>
        </w:tc>
        <w:tc>
          <w:tcPr>
            <w:tcW w:w="1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3"/>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Net loss attributable to the Company</w:t>
            </w:r>
          </w:p>
        </w:tc>
        <w:tc>
          <w:tcPr>
            <w:tcW w:w="14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(285,418)</w:t>
            </w:r>
          </w:p>
        </w:tc>
        <w:tc>
          <w:tcPr>
            <w:tcW w:w="220" w:type="dxa"/>
            <w:vAlign w:val="bottom"/>
            <w:shd w:val="clear" w:color="auto" w:fill="EEEEEE"/>
          </w:tcPr>
          <w:p>
            <w:pPr>
              <w:spacing w:after="0"/>
              <w:rPr>
                <w:sz w:val="21"/>
                <w:szCs w:val="21"/>
                <w:color w:val="auto"/>
              </w:rPr>
            </w:pPr>
          </w:p>
        </w:tc>
        <w:tc>
          <w:tcPr>
            <w:tcW w:w="14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(264,059)</w:t>
            </w:r>
          </w:p>
        </w:tc>
        <w:tc>
          <w:tcPr>
            <w:tcW w:w="220" w:type="dxa"/>
            <w:vAlign w:val="bottom"/>
            <w:shd w:val="clear" w:color="auto" w:fill="EEEEEE"/>
          </w:tcPr>
          <w:p>
            <w:pPr>
              <w:spacing w:after="0"/>
              <w:rPr>
                <w:sz w:val="21"/>
                <w:szCs w:val="21"/>
                <w:color w:val="auto"/>
              </w:rPr>
            </w:pPr>
          </w:p>
        </w:tc>
        <w:tc>
          <w:tcPr>
            <w:tcW w:w="14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(1,126,116)</w:t>
            </w:r>
          </w:p>
        </w:tc>
        <w:tc>
          <w:tcPr>
            <w:tcW w:w="220" w:type="dxa"/>
            <w:vAlign w:val="bottom"/>
            <w:shd w:val="clear" w:color="auto" w:fill="EEEEEE"/>
          </w:tcPr>
          <w:p>
            <w:pPr>
              <w:spacing w:after="0"/>
              <w:rPr>
                <w:sz w:val="21"/>
                <w:szCs w:val="21"/>
                <w:color w:val="auto"/>
              </w:rPr>
            </w:pPr>
          </w:p>
        </w:tc>
        <w:tc>
          <w:tcPr>
            <w:tcW w:w="144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(1,563,081)</w:t>
            </w:r>
          </w:p>
        </w:tc>
        <w:tc>
          <w:tcPr>
            <w:tcW w:w="0" w:type="dxa"/>
            <w:vAlign w:val="bottom"/>
          </w:tcPr>
          <w:p>
            <w:pPr>
              <w:spacing w:after="0"/>
              <w:rPr>
                <w:sz w:val="1"/>
                <w:szCs w:val="1"/>
                <w:color w:val="auto"/>
              </w:rPr>
            </w:pPr>
          </w:p>
        </w:tc>
      </w:tr>
      <w:tr>
        <w:trPr>
          <w:trHeight w:val="20"/>
        </w:trPr>
        <w:tc>
          <w:tcPr>
            <w:tcW w:w="4740" w:type="dxa"/>
            <w:vAlign w:val="bottom"/>
            <w:tcBorders>
              <w:top w:val="single" w:sz="8" w:color="EEEEEE"/>
            </w:tcBorders>
          </w:tcPr>
          <w:p>
            <w:pPr>
              <w:spacing w:after="0" w:line="20" w:lineRule="exact"/>
              <w:rPr>
                <w:sz w:val="1"/>
                <w:szCs w:val="1"/>
                <w:color w:val="auto"/>
              </w:rPr>
            </w:pPr>
          </w:p>
        </w:tc>
        <w:tc>
          <w:tcPr>
            <w:tcW w:w="136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Borders>
              <w:top w:val="single" w:sz="8" w:color="EEEEEE"/>
            </w:tcBorders>
          </w:tcPr>
          <w:p>
            <w:pPr>
              <w:spacing w:after="0" w:line="20" w:lineRule="exact"/>
              <w:rPr>
                <w:sz w:val="1"/>
                <w:szCs w:val="1"/>
                <w:color w:val="auto"/>
              </w:rPr>
            </w:pPr>
          </w:p>
        </w:tc>
        <w:tc>
          <w:tcPr>
            <w:tcW w:w="220" w:type="dxa"/>
            <w:vAlign w:val="bottom"/>
            <w:tcBorders>
              <w:top w:val="single" w:sz="8" w:color="EEEEEE"/>
            </w:tcBorders>
          </w:tcPr>
          <w:p>
            <w:pPr>
              <w:spacing w:after="0" w:line="20" w:lineRule="exact"/>
              <w:rPr>
                <w:sz w:val="1"/>
                <w:szCs w:val="1"/>
                <w:color w:val="auto"/>
              </w:rPr>
            </w:pPr>
          </w:p>
        </w:tc>
        <w:tc>
          <w:tcPr>
            <w:tcW w:w="13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220" w:type="dxa"/>
            <w:vAlign w:val="bottom"/>
            <w:tcBorders>
              <w:top w:val="single" w:sz="8" w:color="EEEEEE"/>
            </w:tcBorders>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tcBorders>
          </w:tcPr>
          <w:p>
            <w:pPr>
              <w:spacing w:after="0" w:line="20" w:lineRule="exact"/>
              <w:rPr>
                <w:sz w:val="1"/>
                <w:szCs w:val="1"/>
                <w:color w:val="auto"/>
              </w:rPr>
            </w:pPr>
          </w:p>
        </w:tc>
        <w:tc>
          <w:tcPr>
            <w:tcW w:w="220" w:type="dxa"/>
            <w:vAlign w:val="bottom"/>
            <w:tcBorders>
              <w:top w:val="single" w:sz="8" w:color="EEEEEE"/>
            </w:tcBorders>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EEEEEE"/>
            </w:tcBorders>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4740" w:type="dxa"/>
            <w:vAlign w:val="bottom"/>
          </w:tcPr>
          <w:p>
            <w:pPr>
              <w:spacing w:after="0"/>
              <w:rPr>
                <w:sz w:val="17"/>
                <w:szCs w:val="17"/>
                <w:color w:val="auto"/>
              </w:rPr>
            </w:pPr>
          </w:p>
        </w:tc>
        <w:tc>
          <w:tcPr>
            <w:tcW w:w="1360" w:type="dxa"/>
            <w:vAlign w:val="bottom"/>
          </w:tcPr>
          <w:p>
            <w:pPr>
              <w:spacing w:after="0"/>
              <w:rPr>
                <w:sz w:val="17"/>
                <w:szCs w:val="17"/>
                <w:color w:val="auto"/>
              </w:rPr>
            </w:pPr>
          </w:p>
        </w:tc>
        <w:tc>
          <w:tcPr>
            <w:tcW w:w="12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38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340" w:type="dxa"/>
            <w:vAlign w:val="bottom"/>
          </w:tcPr>
          <w:p>
            <w:pPr>
              <w:spacing w:after="0"/>
              <w:rPr>
                <w:sz w:val="17"/>
                <w:szCs w:val="17"/>
                <w:color w:val="auto"/>
              </w:rPr>
            </w:pPr>
          </w:p>
        </w:tc>
        <w:tc>
          <w:tcPr>
            <w:tcW w:w="100" w:type="dxa"/>
            <w:vAlign w:val="bottom"/>
          </w:tcPr>
          <w:p>
            <w:pPr>
              <w:spacing w:after="0"/>
              <w:rPr>
                <w:sz w:val="17"/>
                <w:szCs w:val="17"/>
                <w:color w:val="auto"/>
              </w:rPr>
            </w:pPr>
          </w:p>
        </w:tc>
        <w:tc>
          <w:tcPr>
            <w:tcW w:w="220" w:type="dxa"/>
            <w:vAlign w:val="bottom"/>
          </w:tcPr>
          <w:p>
            <w:pPr>
              <w:spacing w:after="0"/>
              <w:rPr>
                <w:sz w:val="17"/>
                <w:szCs w:val="17"/>
                <w:color w:val="auto"/>
              </w:rPr>
            </w:pPr>
          </w:p>
        </w:tc>
        <w:tc>
          <w:tcPr>
            <w:tcW w:w="1340" w:type="dxa"/>
            <w:vAlign w:val="bottom"/>
          </w:tcPr>
          <w:p>
            <w:pPr>
              <w:spacing w:after="0"/>
              <w:rPr>
                <w:sz w:val="17"/>
                <w:szCs w:val="17"/>
                <w:color w:val="auto"/>
              </w:rPr>
            </w:pPr>
          </w:p>
        </w:tc>
        <w:tc>
          <w:tcPr>
            <w:tcW w:w="20" w:type="dxa"/>
            <w:vAlign w:val="bottom"/>
          </w:tcPr>
          <w:p>
            <w:pPr>
              <w:spacing w:after="0"/>
              <w:rPr>
                <w:sz w:val="17"/>
                <w:szCs w:val="17"/>
                <w:color w:val="auto"/>
              </w:rPr>
            </w:pPr>
          </w:p>
        </w:tc>
        <w:tc>
          <w:tcPr>
            <w:tcW w:w="8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Denominator:</w:t>
            </w:r>
          </w:p>
        </w:tc>
        <w:tc>
          <w:tcPr>
            <w:tcW w:w="1360" w:type="dxa"/>
            <w:vAlign w:val="bottom"/>
            <w:shd w:val="clear" w:color="auto" w:fill="EEEEEE"/>
          </w:tcPr>
          <w:p>
            <w:pPr>
              <w:spacing w:after="0"/>
              <w:rPr>
                <w:sz w:val="18"/>
                <w:szCs w:val="18"/>
                <w:color w:val="auto"/>
              </w:rPr>
            </w:pPr>
          </w:p>
        </w:tc>
        <w:tc>
          <w:tcPr>
            <w:tcW w:w="12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8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100" w:type="dxa"/>
            <w:vAlign w:val="bottom"/>
            <w:shd w:val="clear" w:color="auto" w:fill="EEEEEE"/>
          </w:tcPr>
          <w:p>
            <w:pPr>
              <w:spacing w:after="0"/>
              <w:rPr>
                <w:sz w:val="18"/>
                <w:szCs w:val="18"/>
                <w:color w:val="auto"/>
              </w:rPr>
            </w:pPr>
          </w:p>
        </w:tc>
        <w:tc>
          <w:tcPr>
            <w:tcW w:w="220" w:type="dxa"/>
            <w:vAlign w:val="bottom"/>
            <w:shd w:val="clear" w:color="auto" w:fill="EEEEEE"/>
          </w:tcPr>
          <w:p>
            <w:pPr>
              <w:spacing w:after="0"/>
              <w:rPr>
                <w:sz w:val="18"/>
                <w:szCs w:val="18"/>
                <w:color w:val="auto"/>
              </w:rPr>
            </w:pPr>
          </w:p>
        </w:tc>
        <w:tc>
          <w:tcPr>
            <w:tcW w:w="1340" w:type="dxa"/>
            <w:vAlign w:val="bottom"/>
            <w:shd w:val="clear" w:color="auto" w:fill="EEEEEE"/>
          </w:tcPr>
          <w:p>
            <w:pPr>
              <w:spacing w:after="0"/>
              <w:rPr>
                <w:sz w:val="18"/>
                <w:szCs w:val="18"/>
                <w:color w:val="auto"/>
              </w:rPr>
            </w:pPr>
          </w:p>
        </w:tc>
        <w:tc>
          <w:tcPr>
            <w:tcW w:w="20" w:type="dxa"/>
            <w:vAlign w:val="bottom"/>
            <w:shd w:val="clear" w:color="auto" w:fill="EEEEEE"/>
          </w:tcPr>
          <w:p>
            <w:pPr>
              <w:spacing w:after="0"/>
              <w:rPr>
                <w:sz w:val="18"/>
                <w:szCs w:val="18"/>
                <w:color w:val="auto"/>
              </w:rPr>
            </w:pPr>
          </w:p>
        </w:tc>
        <w:tc>
          <w:tcPr>
            <w:tcW w:w="80" w:type="dxa"/>
            <w:vAlign w:val="bottom"/>
            <w:shd w:val="clear" w:color="auto" w:fill="EEEEEE"/>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Weighted-average shares outstanding</w:t>
            </w:r>
          </w:p>
        </w:tc>
        <w:tc>
          <w:tcPr>
            <w:tcW w:w="1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3"/>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 Basic</w:t>
            </w:r>
          </w:p>
        </w:tc>
        <w:tc>
          <w:tcPr>
            <w:tcW w:w="1480" w:type="dxa"/>
            <w:vAlign w:val="bottom"/>
            <w:gridSpan w:val="2"/>
            <w:shd w:val="clear" w:color="auto" w:fill="EEEEEE"/>
          </w:tcPr>
          <w:p>
            <w:pPr>
              <w:jc w:val="right"/>
              <w:ind w:right="41"/>
              <w:spacing w:after="0"/>
              <w:rPr>
                <w:sz w:val="20"/>
                <w:szCs w:val="20"/>
                <w:color w:val="auto"/>
              </w:rPr>
            </w:pPr>
            <w:r>
              <w:rPr>
                <w:rFonts w:ascii="Times New Roman" w:cs="Times New Roman" w:eastAsia="Times New Roman" w:hAnsi="Times New Roman"/>
                <w:sz w:val="18"/>
                <w:szCs w:val="18"/>
                <w:color w:val="auto"/>
              </w:rPr>
              <w:t>13,607,097</w:t>
            </w:r>
          </w:p>
        </w:tc>
        <w:tc>
          <w:tcPr>
            <w:tcW w:w="220" w:type="dxa"/>
            <w:vAlign w:val="bottom"/>
            <w:shd w:val="clear" w:color="auto" w:fill="EEEEEE"/>
          </w:tcPr>
          <w:p>
            <w:pPr>
              <w:spacing w:after="0"/>
              <w:rPr>
                <w:sz w:val="21"/>
                <w:szCs w:val="21"/>
                <w:color w:val="auto"/>
              </w:rPr>
            </w:pPr>
          </w:p>
        </w:tc>
        <w:tc>
          <w:tcPr>
            <w:tcW w:w="148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10,019,125</w:t>
            </w:r>
          </w:p>
        </w:tc>
        <w:tc>
          <w:tcPr>
            <w:tcW w:w="220" w:type="dxa"/>
            <w:vAlign w:val="bottom"/>
            <w:shd w:val="clear" w:color="auto" w:fill="EEEEEE"/>
          </w:tcPr>
          <w:p>
            <w:pPr>
              <w:spacing w:after="0"/>
              <w:rPr>
                <w:sz w:val="21"/>
                <w:szCs w:val="21"/>
                <w:color w:val="auto"/>
              </w:rPr>
            </w:pPr>
          </w:p>
        </w:tc>
        <w:tc>
          <w:tcPr>
            <w:tcW w:w="1440" w:type="dxa"/>
            <w:vAlign w:val="bottom"/>
            <w:gridSpan w:val="2"/>
            <w:shd w:val="clear" w:color="auto" w:fill="EEEEEE"/>
          </w:tcPr>
          <w:p>
            <w:pPr>
              <w:jc w:val="right"/>
              <w:ind w:right="21"/>
              <w:spacing w:after="0"/>
              <w:rPr>
                <w:sz w:val="20"/>
                <w:szCs w:val="20"/>
                <w:color w:val="auto"/>
              </w:rPr>
            </w:pPr>
            <w:r>
              <w:rPr>
                <w:rFonts w:ascii="Times New Roman" w:cs="Times New Roman" w:eastAsia="Times New Roman" w:hAnsi="Times New Roman"/>
                <w:sz w:val="18"/>
                <w:szCs w:val="18"/>
                <w:color w:val="auto"/>
              </w:rPr>
              <w:t>13,017,717</w:t>
            </w:r>
          </w:p>
        </w:tc>
        <w:tc>
          <w:tcPr>
            <w:tcW w:w="220" w:type="dxa"/>
            <w:vAlign w:val="bottom"/>
            <w:shd w:val="clear" w:color="auto" w:fill="EEEEEE"/>
          </w:tcPr>
          <w:p>
            <w:pPr>
              <w:spacing w:after="0"/>
              <w:rPr>
                <w:sz w:val="21"/>
                <w:szCs w:val="21"/>
                <w:color w:val="auto"/>
              </w:rPr>
            </w:pPr>
          </w:p>
        </w:tc>
        <w:tc>
          <w:tcPr>
            <w:tcW w:w="136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9,703,101</w:t>
            </w:r>
          </w:p>
        </w:tc>
        <w:tc>
          <w:tcPr>
            <w:tcW w:w="80" w:type="dxa"/>
            <w:vAlign w:val="bottom"/>
            <w:shd w:val="clear" w:color="auto" w:fill="EEEEEE"/>
          </w:tcPr>
          <w:p>
            <w:pPr>
              <w:spacing w:after="0"/>
              <w:rPr>
                <w:sz w:val="21"/>
                <w:szCs w:val="21"/>
                <w:color w:val="auto"/>
              </w:rPr>
            </w:pPr>
          </w:p>
        </w:tc>
        <w:tc>
          <w:tcPr>
            <w:tcW w:w="0" w:type="dxa"/>
            <w:vAlign w:val="bottom"/>
          </w:tcPr>
          <w:p>
            <w:pPr>
              <w:spacing w:after="0"/>
              <w:rPr>
                <w:sz w:val="1"/>
                <w:szCs w:val="1"/>
                <w:color w:val="auto"/>
              </w:rPr>
            </w:pPr>
          </w:p>
        </w:tc>
      </w:tr>
      <w:tr>
        <w:trPr>
          <w:trHeight w:val="20"/>
        </w:trPr>
        <w:tc>
          <w:tcPr>
            <w:tcW w:w="4740" w:type="dxa"/>
            <w:vAlign w:val="bottom"/>
            <w:tcBorders>
              <w:top w:val="single" w:sz="8" w:color="EEEEEE"/>
              <w:bottom w:val="single" w:sz="8" w:color="EEEEEE"/>
            </w:tcBorders>
            <w:vMerge w:val="restart"/>
          </w:tcPr>
          <w:p>
            <w:pPr>
              <w:spacing w:after="0"/>
              <w:rPr>
                <w:sz w:val="20"/>
                <w:szCs w:val="20"/>
                <w:color w:val="auto"/>
              </w:rPr>
            </w:pPr>
            <w:r>
              <w:rPr>
                <w:rFonts w:ascii="Times New Roman" w:cs="Times New Roman" w:eastAsia="Times New Roman" w:hAnsi="Times New Roman"/>
                <w:sz w:val="18"/>
                <w:szCs w:val="18"/>
                <w:color w:val="auto"/>
              </w:rPr>
              <w:t>- Diluted</w:t>
            </w:r>
          </w:p>
        </w:tc>
        <w:tc>
          <w:tcPr>
            <w:tcW w:w="136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Borders>
              <w:top w:val="single" w:sz="8" w:color="EEEEEE"/>
              <w:bottom w:val="single" w:sz="8" w:color="EEEEEE"/>
            </w:tcBorders>
            <w:vMerge w:val="restart"/>
          </w:tcPr>
          <w:p>
            <w:pPr>
              <w:spacing w:after="0" w:line="20" w:lineRule="exact"/>
              <w:rPr>
                <w:sz w:val="1"/>
                <w:szCs w:val="1"/>
                <w:color w:val="auto"/>
              </w:rPr>
            </w:pPr>
          </w:p>
        </w:tc>
        <w:tc>
          <w:tcPr>
            <w:tcW w:w="220" w:type="dxa"/>
            <w:vAlign w:val="bottom"/>
            <w:tcBorders>
              <w:top w:val="single" w:sz="8" w:color="EEEEEE"/>
              <w:bottom w:val="single" w:sz="8" w:color="EEEEEE"/>
            </w:tcBorders>
            <w:vMerge w:val="restart"/>
          </w:tcPr>
          <w:p>
            <w:pPr>
              <w:spacing w:after="0" w:line="20" w:lineRule="exact"/>
              <w:rPr>
                <w:sz w:val="1"/>
                <w:szCs w:val="1"/>
                <w:color w:val="auto"/>
              </w:rPr>
            </w:pPr>
          </w:p>
        </w:tc>
        <w:tc>
          <w:tcPr>
            <w:tcW w:w="13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vMerge w:val="restart"/>
          </w:tcPr>
          <w:p>
            <w:pPr>
              <w:spacing w:after="0" w:line="20" w:lineRule="exact"/>
              <w:rPr>
                <w:sz w:val="1"/>
                <w:szCs w:val="1"/>
                <w:color w:val="auto"/>
              </w:rPr>
            </w:pPr>
          </w:p>
        </w:tc>
        <w:tc>
          <w:tcPr>
            <w:tcW w:w="22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vMerge w:val="restart"/>
          </w:tcPr>
          <w:p>
            <w:pPr>
              <w:spacing w:after="0" w:line="20" w:lineRule="exact"/>
              <w:rPr>
                <w:sz w:val="1"/>
                <w:szCs w:val="1"/>
                <w:color w:val="auto"/>
              </w:rPr>
            </w:pPr>
          </w:p>
        </w:tc>
        <w:tc>
          <w:tcPr>
            <w:tcW w:w="22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EEEEEE"/>
              <w:bottom w:val="single" w:sz="8" w:color="EEEEEE"/>
            </w:tcBorders>
            <w:vMerge w:val="restart"/>
          </w:tcPr>
          <w:p>
            <w:pPr>
              <w:spacing w:after="0" w:line="20" w:lineRule="exact"/>
              <w:rPr>
                <w:sz w:val="1"/>
                <w:szCs w:val="1"/>
                <w:color w:val="auto"/>
              </w:rPr>
            </w:pPr>
          </w:p>
        </w:tc>
        <w:tc>
          <w:tcPr>
            <w:tcW w:w="80" w:type="dxa"/>
            <w:vAlign w:val="bottom"/>
            <w:tcBorders>
              <w:top w:val="single" w:sz="8" w:color="EEEEEE"/>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236"/>
        </w:trPr>
        <w:tc>
          <w:tcPr>
            <w:tcW w:w="4740" w:type="dxa"/>
            <w:vAlign w:val="bottom"/>
            <w:tcBorders>
              <w:bottom w:val="single" w:sz="8" w:color="EEEEEE"/>
            </w:tcBorders>
            <w:vMerge w:val="continue"/>
          </w:tcPr>
          <w:p>
            <w:pPr>
              <w:spacing w:after="0"/>
              <w:rPr>
                <w:sz w:val="20"/>
                <w:szCs w:val="20"/>
                <w:color w:val="auto"/>
              </w:rPr>
            </w:pPr>
          </w:p>
        </w:tc>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13,607,097</w:t>
            </w:r>
          </w:p>
        </w:tc>
        <w:tc>
          <w:tcPr>
            <w:tcW w:w="120" w:type="dxa"/>
            <w:vAlign w:val="bottom"/>
            <w:tcBorders>
              <w:bottom w:val="single" w:sz="8" w:color="EEEEEE"/>
            </w:tcBorders>
            <w:vMerge w:val="continue"/>
          </w:tcPr>
          <w:p>
            <w:pPr>
              <w:spacing w:after="0"/>
              <w:rPr>
                <w:sz w:val="20"/>
                <w:szCs w:val="20"/>
                <w:color w:val="auto"/>
              </w:rPr>
            </w:pPr>
          </w:p>
        </w:tc>
        <w:tc>
          <w:tcPr>
            <w:tcW w:w="220" w:type="dxa"/>
            <w:vAlign w:val="bottom"/>
            <w:tcBorders>
              <w:bottom w:val="single" w:sz="8" w:color="EEEEEE"/>
            </w:tcBorders>
            <w:vMerge w:val="continue"/>
          </w:tcPr>
          <w:p>
            <w:pPr>
              <w:spacing w:after="0"/>
              <w:rPr>
                <w:sz w:val="20"/>
                <w:szCs w:val="20"/>
                <w:color w:val="auto"/>
              </w:rPr>
            </w:pPr>
          </w:p>
        </w:tc>
        <w:tc>
          <w:tcPr>
            <w:tcW w:w="13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10,019,125</w:t>
            </w:r>
          </w:p>
        </w:tc>
        <w:tc>
          <w:tcPr>
            <w:tcW w:w="100" w:type="dxa"/>
            <w:vAlign w:val="bottom"/>
            <w:tcBorders>
              <w:bottom w:val="single" w:sz="8" w:color="EEEEEE"/>
            </w:tcBorders>
            <w:vMerge w:val="continue"/>
          </w:tcPr>
          <w:p>
            <w:pPr>
              <w:spacing w:after="0"/>
              <w:rPr>
                <w:sz w:val="20"/>
                <w:szCs w:val="20"/>
                <w:color w:val="auto"/>
              </w:rPr>
            </w:pPr>
          </w:p>
        </w:tc>
        <w:tc>
          <w:tcPr>
            <w:tcW w:w="220" w:type="dxa"/>
            <w:vAlign w:val="bottom"/>
            <w:tcBorders>
              <w:bottom w:val="single" w:sz="8" w:color="EEEEEE"/>
            </w:tcBorders>
            <w:vMerge w:val="continue"/>
          </w:tcPr>
          <w:p>
            <w:pPr>
              <w:spacing w:after="0"/>
              <w:rPr>
                <w:sz w:val="20"/>
                <w:szCs w:val="20"/>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13,017,717</w:t>
            </w:r>
          </w:p>
        </w:tc>
        <w:tc>
          <w:tcPr>
            <w:tcW w:w="100" w:type="dxa"/>
            <w:vAlign w:val="bottom"/>
            <w:tcBorders>
              <w:bottom w:val="single" w:sz="8" w:color="EEEEEE"/>
            </w:tcBorders>
            <w:vMerge w:val="continue"/>
          </w:tcPr>
          <w:p>
            <w:pPr>
              <w:spacing w:after="0"/>
              <w:rPr>
                <w:sz w:val="20"/>
                <w:szCs w:val="20"/>
                <w:color w:val="auto"/>
              </w:rPr>
            </w:pPr>
          </w:p>
        </w:tc>
        <w:tc>
          <w:tcPr>
            <w:tcW w:w="220" w:type="dxa"/>
            <w:vAlign w:val="bottom"/>
            <w:tcBorders>
              <w:bottom w:val="single" w:sz="8" w:color="EEEEEE"/>
            </w:tcBorders>
            <w:vMerge w:val="continue"/>
          </w:tcPr>
          <w:p>
            <w:pPr>
              <w:spacing w:after="0"/>
              <w:rPr>
                <w:sz w:val="20"/>
                <w:szCs w:val="20"/>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9,703,101</w:t>
            </w:r>
          </w:p>
        </w:tc>
        <w:tc>
          <w:tcPr>
            <w:tcW w:w="20" w:type="dxa"/>
            <w:vAlign w:val="bottom"/>
            <w:tcBorders>
              <w:bottom w:val="single" w:sz="8" w:color="EEEEEE"/>
            </w:tcBorders>
            <w:vMerge w:val="continue"/>
          </w:tcPr>
          <w:p>
            <w:pPr>
              <w:spacing w:after="0"/>
              <w:rPr>
                <w:sz w:val="20"/>
                <w:szCs w:val="20"/>
                <w:color w:val="auto"/>
              </w:rPr>
            </w:pPr>
          </w:p>
        </w:tc>
        <w:tc>
          <w:tcPr>
            <w:tcW w:w="80" w:type="dxa"/>
            <w:vAlign w:val="bottom"/>
            <w:tcBorders>
              <w:bottom w:val="single" w:sz="8" w:color="EEEEEE"/>
            </w:tcBorders>
          </w:tcPr>
          <w:p>
            <w:pPr>
              <w:spacing w:after="0"/>
              <w:rPr>
                <w:sz w:val="20"/>
                <w:szCs w:val="20"/>
                <w:color w:val="auto"/>
              </w:rPr>
            </w:pPr>
          </w:p>
        </w:tc>
        <w:tc>
          <w:tcPr>
            <w:tcW w:w="0" w:type="dxa"/>
            <w:vAlign w:val="bottom"/>
          </w:tcPr>
          <w:p>
            <w:pPr>
              <w:spacing w:after="0"/>
              <w:rPr>
                <w:sz w:val="1"/>
                <w:szCs w:val="1"/>
                <w:color w:val="auto"/>
              </w:rPr>
            </w:pPr>
          </w:p>
        </w:tc>
      </w:tr>
      <w:tr>
        <w:trPr>
          <w:trHeight w:val="197"/>
        </w:trPr>
        <w:tc>
          <w:tcPr>
            <w:tcW w:w="4740" w:type="dxa"/>
            <w:vAlign w:val="bottom"/>
            <w:shd w:val="clear" w:color="auto" w:fill="EEEEEE"/>
          </w:tcPr>
          <w:p>
            <w:pPr>
              <w:spacing w:after="0"/>
              <w:rPr>
                <w:sz w:val="17"/>
                <w:szCs w:val="17"/>
                <w:color w:val="auto"/>
              </w:rPr>
            </w:pPr>
          </w:p>
        </w:tc>
        <w:tc>
          <w:tcPr>
            <w:tcW w:w="1360" w:type="dxa"/>
            <w:vAlign w:val="bottom"/>
            <w:shd w:val="clear" w:color="auto" w:fill="EEEEEE"/>
          </w:tcPr>
          <w:p>
            <w:pPr>
              <w:spacing w:after="0"/>
              <w:rPr>
                <w:sz w:val="17"/>
                <w:szCs w:val="17"/>
                <w:color w:val="auto"/>
              </w:rPr>
            </w:pPr>
          </w:p>
        </w:tc>
        <w:tc>
          <w:tcPr>
            <w:tcW w:w="12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38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340" w:type="dxa"/>
            <w:vAlign w:val="bottom"/>
            <w:shd w:val="clear" w:color="auto" w:fill="EEEEEE"/>
          </w:tcPr>
          <w:p>
            <w:pPr>
              <w:spacing w:after="0"/>
              <w:rPr>
                <w:sz w:val="17"/>
                <w:szCs w:val="17"/>
                <w:color w:val="auto"/>
              </w:rPr>
            </w:pPr>
          </w:p>
        </w:tc>
        <w:tc>
          <w:tcPr>
            <w:tcW w:w="100" w:type="dxa"/>
            <w:vAlign w:val="bottom"/>
            <w:shd w:val="clear" w:color="auto" w:fill="EEEEEE"/>
          </w:tcPr>
          <w:p>
            <w:pPr>
              <w:spacing w:after="0"/>
              <w:rPr>
                <w:sz w:val="17"/>
                <w:szCs w:val="17"/>
                <w:color w:val="auto"/>
              </w:rPr>
            </w:pPr>
          </w:p>
        </w:tc>
        <w:tc>
          <w:tcPr>
            <w:tcW w:w="220" w:type="dxa"/>
            <w:vAlign w:val="bottom"/>
            <w:shd w:val="clear" w:color="auto" w:fill="EEEEEE"/>
          </w:tcPr>
          <w:p>
            <w:pPr>
              <w:spacing w:after="0"/>
              <w:rPr>
                <w:sz w:val="17"/>
                <w:szCs w:val="17"/>
                <w:color w:val="auto"/>
              </w:rPr>
            </w:pPr>
          </w:p>
        </w:tc>
        <w:tc>
          <w:tcPr>
            <w:tcW w:w="1340" w:type="dxa"/>
            <w:vAlign w:val="bottom"/>
            <w:shd w:val="clear" w:color="auto" w:fill="EEEEEE"/>
          </w:tcPr>
          <w:p>
            <w:pPr>
              <w:spacing w:after="0"/>
              <w:rPr>
                <w:sz w:val="17"/>
                <w:szCs w:val="17"/>
                <w:color w:val="auto"/>
              </w:rPr>
            </w:pPr>
          </w:p>
        </w:tc>
        <w:tc>
          <w:tcPr>
            <w:tcW w:w="20" w:type="dxa"/>
            <w:vAlign w:val="bottom"/>
            <w:shd w:val="clear" w:color="auto" w:fill="EEEEEE"/>
          </w:tcPr>
          <w:p>
            <w:pPr>
              <w:spacing w:after="0"/>
              <w:rPr>
                <w:sz w:val="17"/>
                <w:szCs w:val="17"/>
                <w:color w:val="auto"/>
              </w:rPr>
            </w:pPr>
          </w:p>
        </w:tc>
        <w:tc>
          <w:tcPr>
            <w:tcW w:w="80" w:type="dxa"/>
            <w:vAlign w:val="bottom"/>
            <w:shd w:val="clear" w:color="auto" w:fill="EEEEEE"/>
          </w:tcPr>
          <w:p>
            <w:pPr>
              <w:spacing w:after="0"/>
              <w:rPr>
                <w:sz w:val="17"/>
                <w:szCs w:val="17"/>
                <w:color w:val="auto"/>
              </w:rPr>
            </w:pPr>
          </w:p>
        </w:tc>
        <w:tc>
          <w:tcPr>
            <w:tcW w:w="0" w:type="dxa"/>
            <w:vAlign w:val="bottom"/>
          </w:tcPr>
          <w:p>
            <w:pPr>
              <w:spacing w:after="0"/>
              <w:rPr>
                <w:sz w:val="1"/>
                <w:szCs w:val="1"/>
                <w:color w:val="auto"/>
              </w:rPr>
            </w:pPr>
          </w:p>
        </w:tc>
      </w:tr>
      <w:tr>
        <w:trPr>
          <w:trHeight w:val="216"/>
        </w:trPr>
        <w:tc>
          <w:tcPr>
            <w:tcW w:w="4740" w:type="dxa"/>
            <w:vAlign w:val="bottom"/>
          </w:tcPr>
          <w:p>
            <w:pPr>
              <w:spacing w:after="0"/>
              <w:rPr>
                <w:sz w:val="20"/>
                <w:szCs w:val="20"/>
                <w:color w:val="auto"/>
              </w:rPr>
            </w:pPr>
            <w:r>
              <w:rPr>
                <w:rFonts w:ascii="Times New Roman" w:cs="Times New Roman" w:eastAsia="Times New Roman" w:hAnsi="Times New Roman"/>
                <w:sz w:val="18"/>
                <w:szCs w:val="18"/>
                <w:color w:val="auto"/>
              </w:rPr>
              <w:t>Loss per share:</w:t>
            </w:r>
          </w:p>
        </w:tc>
        <w:tc>
          <w:tcPr>
            <w:tcW w:w="1360" w:type="dxa"/>
            <w:vAlign w:val="bottom"/>
          </w:tcPr>
          <w:p>
            <w:pPr>
              <w:spacing w:after="0"/>
              <w:rPr>
                <w:sz w:val="18"/>
                <w:szCs w:val="18"/>
                <w:color w:val="auto"/>
              </w:rPr>
            </w:pPr>
          </w:p>
        </w:tc>
        <w:tc>
          <w:tcPr>
            <w:tcW w:w="12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8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3"/>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 Basic</w:t>
            </w:r>
          </w:p>
        </w:tc>
        <w:tc>
          <w:tcPr>
            <w:tcW w:w="14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(0.0210)</w:t>
            </w:r>
          </w:p>
        </w:tc>
        <w:tc>
          <w:tcPr>
            <w:tcW w:w="220" w:type="dxa"/>
            <w:vAlign w:val="bottom"/>
            <w:shd w:val="clear" w:color="auto" w:fill="EEEEEE"/>
          </w:tcPr>
          <w:p>
            <w:pPr>
              <w:spacing w:after="0"/>
              <w:rPr>
                <w:sz w:val="21"/>
                <w:szCs w:val="21"/>
                <w:color w:val="auto"/>
              </w:rPr>
            </w:pPr>
          </w:p>
        </w:tc>
        <w:tc>
          <w:tcPr>
            <w:tcW w:w="148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(0.0264)</w:t>
            </w:r>
          </w:p>
        </w:tc>
        <w:tc>
          <w:tcPr>
            <w:tcW w:w="220" w:type="dxa"/>
            <w:vAlign w:val="bottom"/>
            <w:shd w:val="clear" w:color="auto" w:fill="EEEEEE"/>
          </w:tcPr>
          <w:p>
            <w:pPr>
              <w:spacing w:after="0"/>
              <w:rPr>
                <w:sz w:val="21"/>
                <w:szCs w:val="21"/>
                <w:color w:val="auto"/>
              </w:rPr>
            </w:pPr>
          </w:p>
        </w:tc>
        <w:tc>
          <w:tcPr>
            <w:tcW w:w="1440" w:type="dxa"/>
            <w:vAlign w:val="bottom"/>
            <w:gridSpan w:val="2"/>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(0.0865)</w:t>
            </w:r>
          </w:p>
        </w:tc>
        <w:tc>
          <w:tcPr>
            <w:tcW w:w="220" w:type="dxa"/>
            <w:vAlign w:val="bottom"/>
            <w:shd w:val="clear" w:color="auto" w:fill="EEEEEE"/>
          </w:tcPr>
          <w:p>
            <w:pPr>
              <w:spacing w:after="0"/>
              <w:rPr>
                <w:sz w:val="21"/>
                <w:szCs w:val="21"/>
                <w:color w:val="auto"/>
              </w:rPr>
            </w:pPr>
          </w:p>
        </w:tc>
        <w:tc>
          <w:tcPr>
            <w:tcW w:w="1440" w:type="dxa"/>
            <w:vAlign w:val="bottom"/>
            <w:gridSpan w:val="3"/>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(0.1611)</w:t>
            </w:r>
          </w:p>
        </w:tc>
        <w:tc>
          <w:tcPr>
            <w:tcW w:w="0" w:type="dxa"/>
            <w:vAlign w:val="bottom"/>
          </w:tcPr>
          <w:p>
            <w:pPr>
              <w:spacing w:after="0"/>
              <w:rPr>
                <w:sz w:val="1"/>
                <w:szCs w:val="1"/>
                <w:color w:val="auto"/>
              </w:rPr>
            </w:pPr>
          </w:p>
        </w:tc>
      </w:tr>
      <w:tr>
        <w:trPr>
          <w:trHeight w:val="20"/>
        </w:trPr>
        <w:tc>
          <w:tcPr>
            <w:tcW w:w="4740" w:type="dxa"/>
            <w:vAlign w:val="bottom"/>
            <w:tcBorders>
              <w:top w:val="single" w:sz="8" w:color="EEEEEE"/>
              <w:bottom w:val="single" w:sz="8" w:color="EEEEEE"/>
            </w:tcBorders>
            <w:vMerge w:val="restart"/>
          </w:tcPr>
          <w:p>
            <w:pPr>
              <w:spacing w:after="0"/>
              <w:rPr>
                <w:sz w:val="20"/>
                <w:szCs w:val="20"/>
                <w:color w:val="auto"/>
              </w:rPr>
            </w:pPr>
            <w:r>
              <w:rPr>
                <w:rFonts w:ascii="Times New Roman" w:cs="Times New Roman" w:eastAsia="Times New Roman" w:hAnsi="Times New Roman"/>
                <w:sz w:val="18"/>
                <w:szCs w:val="18"/>
                <w:color w:val="auto"/>
              </w:rPr>
              <w:t>- Diluted</w:t>
            </w:r>
          </w:p>
        </w:tc>
        <w:tc>
          <w:tcPr>
            <w:tcW w:w="136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Borders>
              <w:top w:val="single" w:sz="8" w:color="EEEEEE"/>
              <w:bottom w:val="single" w:sz="8" w:color="EEEEEE"/>
            </w:tcBorders>
            <w:vMerge w:val="restart"/>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Borders>
              <w:top w:val="single" w:sz="8" w:color="EEEEEE"/>
              <w:bottom w:val="single" w:sz="8" w:color="EEEEEE"/>
            </w:tcBorders>
            <w:vMerge w:val="restart"/>
          </w:tcPr>
          <w:p>
            <w:pPr>
              <w:spacing w:after="0" w:line="20" w:lineRule="exact"/>
              <w:rPr>
                <w:sz w:val="1"/>
                <w:szCs w:val="1"/>
                <w:color w:val="auto"/>
              </w:rPr>
            </w:pPr>
          </w:p>
        </w:tc>
        <w:tc>
          <w:tcPr>
            <w:tcW w:w="13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vMerge w:val="restart"/>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vMerge w:val="restart"/>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gridSpan w:val="2"/>
            <w:vMerge w:val="restart"/>
          </w:tcPr>
          <w:p>
            <w:pPr>
              <w:jc w:val="right"/>
              <w:ind w:right="40"/>
              <w:spacing w:after="0"/>
              <w:rPr>
                <w:sz w:val="20"/>
                <w:szCs w:val="20"/>
                <w:color w:val="auto"/>
              </w:rPr>
            </w:pPr>
            <w:r>
              <w:rPr>
                <w:rFonts w:ascii="Times New Roman" w:cs="Times New Roman" w:eastAsia="Times New Roman" w:hAnsi="Times New Roman"/>
                <w:sz w:val="16"/>
                <w:szCs w:val="16"/>
                <w:color w:val="auto"/>
                <w:w w:val="74"/>
              </w:rPr>
              <w:t>)</w:t>
            </w:r>
          </w:p>
        </w:tc>
        <w:tc>
          <w:tcPr>
            <w:tcW w:w="0" w:type="dxa"/>
            <w:vAlign w:val="bottom"/>
          </w:tcPr>
          <w:p>
            <w:pPr>
              <w:spacing w:after="0" w:line="20" w:lineRule="exact"/>
              <w:rPr>
                <w:sz w:val="1"/>
                <w:szCs w:val="1"/>
                <w:color w:val="auto"/>
              </w:rPr>
            </w:pPr>
          </w:p>
        </w:tc>
      </w:tr>
      <w:tr>
        <w:trPr>
          <w:trHeight w:val="197"/>
        </w:trPr>
        <w:tc>
          <w:tcPr>
            <w:tcW w:w="4740" w:type="dxa"/>
            <w:vAlign w:val="bottom"/>
            <w:vMerge w:val="continue"/>
          </w:tcPr>
          <w:p>
            <w:pPr>
              <w:spacing w:after="0"/>
              <w:rPr>
                <w:sz w:val="17"/>
                <w:szCs w:val="17"/>
                <w:color w:val="auto"/>
              </w:rPr>
            </w:pPr>
          </w:p>
        </w:tc>
        <w:tc>
          <w:tcPr>
            <w:tcW w:w="136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(0.0210</w:t>
            </w:r>
          </w:p>
        </w:tc>
        <w:tc>
          <w:tcPr>
            <w:tcW w:w="120" w:type="dxa"/>
            <w:vAlign w:val="bottom"/>
            <w:vMerge w:val="continue"/>
          </w:tcPr>
          <w:p>
            <w:pPr>
              <w:spacing w:after="0"/>
              <w:rPr>
                <w:sz w:val="17"/>
                <w:szCs w:val="17"/>
                <w:color w:val="auto"/>
              </w:rPr>
            </w:pPr>
          </w:p>
        </w:tc>
        <w:tc>
          <w:tcPr>
            <w:tcW w:w="220" w:type="dxa"/>
            <w:vAlign w:val="bottom"/>
            <w:vMerge w:val="continue"/>
          </w:tcPr>
          <w:p>
            <w:pPr>
              <w:spacing w:after="0"/>
              <w:rPr>
                <w:sz w:val="17"/>
                <w:szCs w:val="17"/>
                <w:color w:val="auto"/>
              </w:rPr>
            </w:pPr>
          </w:p>
        </w:tc>
        <w:tc>
          <w:tcPr>
            <w:tcW w:w="138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(0.0264</w:t>
            </w:r>
          </w:p>
        </w:tc>
        <w:tc>
          <w:tcPr>
            <w:tcW w:w="100" w:type="dxa"/>
            <w:vAlign w:val="bottom"/>
            <w:vMerge w:val="continue"/>
          </w:tcPr>
          <w:p>
            <w:pPr>
              <w:spacing w:after="0"/>
              <w:rPr>
                <w:sz w:val="17"/>
                <w:szCs w:val="17"/>
                <w:color w:val="auto"/>
              </w:rPr>
            </w:pPr>
          </w:p>
        </w:tc>
        <w:tc>
          <w:tcPr>
            <w:tcW w:w="220" w:type="dxa"/>
            <w:vAlign w:val="bottom"/>
            <w:vMerge w:val="continue"/>
          </w:tcPr>
          <w:p>
            <w:pPr>
              <w:spacing w:after="0"/>
              <w:rPr>
                <w:sz w:val="17"/>
                <w:szCs w:val="17"/>
                <w:color w:val="auto"/>
              </w:rPr>
            </w:pPr>
          </w:p>
        </w:tc>
        <w:tc>
          <w:tcPr>
            <w:tcW w:w="134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(0.0865</w:t>
            </w:r>
          </w:p>
        </w:tc>
        <w:tc>
          <w:tcPr>
            <w:tcW w:w="100" w:type="dxa"/>
            <w:vAlign w:val="bottom"/>
            <w:vMerge w:val="continue"/>
          </w:tcPr>
          <w:p>
            <w:pPr>
              <w:spacing w:after="0"/>
              <w:rPr>
                <w:sz w:val="17"/>
                <w:szCs w:val="17"/>
                <w:color w:val="auto"/>
              </w:rPr>
            </w:pPr>
          </w:p>
        </w:tc>
        <w:tc>
          <w:tcPr>
            <w:tcW w:w="220" w:type="dxa"/>
            <w:vAlign w:val="bottom"/>
            <w:vMerge w:val="continue"/>
          </w:tcPr>
          <w:p>
            <w:pPr>
              <w:spacing w:after="0"/>
              <w:rPr>
                <w:sz w:val="17"/>
                <w:szCs w:val="17"/>
                <w:color w:val="auto"/>
              </w:rPr>
            </w:pPr>
          </w:p>
        </w:tc>
        <w:tc>
          <w:tcPr>
            <w:tcW w:w="1340" w:type="dxa"/>
            <w:vAlign w:val="bottom"/>
          </w:tcPr>
          <w:p>
            <w:pPr>
              <w:jc w:val="right"/>
              <w:spacing w:after="0" w:line="196" w:lineRule="exact"/>
              <w:rPr>
                <w:sz w:val="20"/>
                <w:szCs w:val="20"/>
                <w:color w:val="auto"/>
              </w:rPr>
            </w:pPr>
            <w:r>
              <w:rPr>
                <w:rFonts w:ascii="Times New Roman" w:cs="Times New Roman" w:eastAsia="Times New Roman" w:hAnsi="Times New Roman"/>
                <w:sz w:val="18"/>
                <w:szCs w:val="18"/>
                <w:color w:val="auto"/>
              </w:rPr>
              <w:t>(0.1611</w:t>
            </w:r>
          </w:p>
        </w:tc>
        <w:tc>
          <w:tcPr>
            <w:tcW w:w="100" w:type="dxa"/>
            <w:vAlign w:val="bottom"/>
            <w:gridSpan w:val="2"/>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4740" w:type="dxa"/>
            <w:vAlign w:val="bottom"/>
          </w:tcPr>
          <w:p>
            <w:pPr>
              <w:spacing w:after="0" w:line="20" w:lineRule="exact"/>
              <w:rPr>
                <w:sz w:val="1"/>
                <w:szCs w:val="1"/>
                <w:color w:val="auto"/>
              </w:rPr>
            </w:pPr>
          </w:p>
        </w:tc>
        <w:tc>
          <w:tcPr>
            <w:tcW w:w="1360" w:type="dxa"/>
            <w:vAlign w:val="bottom"/>
            <w:tcBorders>
              <w:top w:val="single" w:sz="8" w:color="auto"/>
              <w:bottom w:val="single" w:sz="8" w:color="auto"/>
            </w:tcBorders>
          </w:tcPr>
          <w:p>
            <w:pPr>
              <w:spacing w:after="0" w:line="20" w:lineRule="exact"/>
              <w:rPr>
                <w:sz w:val="1"/>
                <w:szCs w:val="1"/>
                <w:color w:val="auto"/>
              </w:rPr>
            </w:pPr>
          </w:p>
        </w:tc>
        <w:tc>
          <w:tcPr>
            <w:tcW w:w="12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tcBorders>
          </w:tcPr>
          <w:p>
            <w:pPr>
              <w:spacing w:after="0" w:line="20" w:lineRule="exact"/>
              <w:rPr>
                <w:sz w:val="1"/>
                <w:szCs w:val="1"/>
                <w:color w:val="auto"/>
              </w:rPr>
            </w:pPr>
          </w:p>
        </w:tc>
        <w:tc>
          <w:tcPr>
            <w:tcW w:w="8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4"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5" w:name="page26"/>
    <w:bookmarkEnd w:id="25"/>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20</w:t>
      </w:r>
      <w:r>
        <w:rPr>
          <w:sz w:val="20"/>
          <w:szCs w:val="20"/>
          <w:color w:val="auto"/>
        </w:rPr>
        <w:tab/>
      </w:r>
      <w:r>
        <w:rPr>
          <w:rFonts w:ascii="Times New Roman" w:cs="Times New Roman" w:eastAsia="Times New Roman" w:hAnsi="Times New Roman"/>
          <w:sz w:val="17"/>
          <w:szCs w:val="17"/>
          <w:b w:val="1"/>
          <w:bCs w:val="1"/>
          <w:color w:val="auto"/>
        </w:rPr>
        <w:t>COMMITMENTS AND CONTINGENCIES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Lease Commitment</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The Company has entered into operating lease agreement for warehouse and processing plant. Future minimum lease payments under non-cancellable operating leases with initial terms within one year is included in Note 12.</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total future minimum lease payments under non-cancellable short-term leases as of September 30, 2024 are payable as follows:</w:t>
      </w:r>
    </w:p>
    <w:p>
      <w:pPr>
        <w:spacing w:after="0" w:line="235"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9560" w:type="dxa"/>
            <w:vAlign w:val="bottom"/>
          </w:tcPr>
          <w:p>
            <w:pPr>
              <w:spacing w:after="0"/>
              <w:rPr>
                <w:sz w:val="20"/>
                <w:szCs w:val="20"/>
                <w:color w:val="auto"/>
              </w:rPr>
            </w:pPr>
          </w:p>
        </w:tc>
        <w:tc>
          <w:tcPr>
            <w:tcW w:w="1680" w:type="dxa"/>
            <w:vAlign w:val="bottom"/>
            <w:gridSpan w:val="3"/>
          </w:tcPr>
          <w:p>
            <w:pPr>
              <w:ind w:left="40"/>
              <w:spacing w:after="0"/>
              <w:rPr>
                <w:sz w:val="20"/>
                <w:szCs w:val="20"/>
                <w:color w:val="auto"/>
              </w:rPr>
            </w:pPr>
            <w:r>
              <w:rPr>
                <w:rFonts w:ascii="Times New Roman" w:cs="Times New Roman" w:eastAsia="Times New Roman" w:hAnsi="Times New Roman"/>
                <w:sz w:val="18"/>
                <w:szCs w:val="18"/>
                <w:b w:val="1"/>
                <w:bCs w:val="1"/>
                <w:color w:val="auto"/>
              </w:rPr>
              <w:t>Lease Commitment</w:t>
            </w:r>
          </w:p>
        </w:tc>
      </w:tr>
      <w:tr>
        <w:trPr>
          <w:trHeight w:val="209"/>
        </w:trPr>
        <w:tc>
          <w:tcPr>
            <w:tcW w:w="9560" w:type="dxa"/>
            <w:vAlign w:val="bottom"/>
          </w:tcPr>
          <w:p>
            <w:pPr>
              <w:spacing w:after="0"/>
              <w:rPr>
                <w:sz w:val="18"/>
                <w:szCs w:val="18"/>
                <w:color w:val="auto"/>
              </w:rPr>
            </w:pPr>
          </w:p>
        </w:tc>
        <w:tc>
          <w:tcPr>
            <w:tcW w:w="1580" w:type="dxa"/>
            <w:vAlign w:val="bottom"/>
            <w:tcBorders>
              <w:top w:val="single" w:sz="8" w:color="auto"/>
            </w:tcBorders>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80" w:type="dxa"/>
            <w:vAlign w:val="bottom"/>
          </w:tcPr>
          <w:p>
            <w:pPr>
              <w:spacing w:after="0"/>
              <w:rPr>
                <w:sz w:val="18"/>
                <w:szCs w:val="18"/>
                <w:color w:val="auto"/>
              </w:rPr>
            </w:pPr>
          </w:p>
        </w:tc>
      </w:tr>
      <w:tr>
        <w:trPr>
          <w:trHeight w:val="230"/>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Within 1 year</w:t>
            </w:r>
          </w:p>
        </w:tc>
        <w:tc>
          <w:tcPr>
            <w:tcW w:w="1600" w:type="dxa"/>
            <w:vAlign w:val="bottom"/>
            <w:gridSpan w:val="2"/>
            <w:shd w:val="clear" w:color="auto" w:fill="EEEEEE"/>
          </w:tcPr>
          <w:p>
            <w:pPr>
              <w:jc w:val="right"/>
              <w:ind w:right="20"/>
              <w:spacing w:after="0"/>
              <w:rPr>
                <w:sz w:val="20"/>
                <w:szCs w:val="20"/>
                <w:color w:val="auto"/>
              </w:rPr>
            </w:pPr>
            <w:r>
              <w:rPr>
                <w:rFonts w:ascii="Times New Roman" w:cs="Times New Roman" w:eastAsia="Times New Roman" w:hAnsi="Times New Roman"/>
                <w:sz w:val="18"/>
                <w:szCs w:val="18"/>
                <w:color w:val="auto"/>
              </w:rPr>
              <w:t>3,938</w:t>
            </w:r>
          </w:p>
        </w:tc>
        <w:tc>
          <w:tcPr>
            <w:tcW w:w="80" w:type="dxa"/>
            <w:vAlign w:val="bottom"/>
            <w:shd w:val="clear" w:color="auto" w:fill="EEEEEE"/>
          </w:tcPr>
          <w:p>
            <w:pPr>
              <w:spacing w:after="0"/>
              <w:rPr>
                <w:sz w:val="19"/>
                <w:szCs w:val="19"/>
                <w:color w:val="auto"/>
              </w:rPr>
            </w:pPr>
          </w:p>
        </w:tc>
      </w:tr>
      <w:tr>
        <w:trPr>
          <w:trHeight w:val="223"/>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Total</w:t>
            </w: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3,938</w:t>
            </w:r>
          </w:p>
        </w:tc>
        <w:tc>
          <w:tcPr>
            <w:tcW w:w="20" w:type="dxa"/>
            <w:vAlign w:val="bottom"/>
            <w:tcBorders>
              <w:bottom w:val="single" w:sz="8" w:color="auto"/>
            </w:tcBorders>
          </w:tcPr>
          <w:p>
            <w:pPr>
              <w:spacing w:after="0"/>
              <w:rPr>
                <w:sz w:val="19"/>
                <w:szCs w:val="19"/>
                <w:color w:val="auto"/>
              </w:rPr>
            </w:pPr>
          </w:p>
        </w:tc>
        <w:tc>
          <w:tcPr>
            <w:tcW w:w="80" w:type="dxa"/>
            <w:vAlign w:val="bottom"/>
          </w:tcPr>
          <w:p>
            <w:pPr>
              <w:spacing w:after="0"/>
              <w:rPr>
                <w:sz w:val="19"/>
                <w:szCs w:val="19"/>
                <w:color w:val="auto"/>
              </w:rPr>
            </w:pPr>
          </w:p>
        </w:tc>
      </w:tr>
      <w:tr>
        <w:trPr>
          <w:trHeight w:val="20"/>
        </w:trPr>
        <w:tc>
          <w:tcPr>
            <w:tcW w:w="956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8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21</w:t>
      </w:r>
      <w:r>
        <w:rPr>
          <w:sz w:val="20"/>
          <w:szCs w:val="20"/>
          <w:color w:val="auto"/>
        </w:rPr>
        <w:tab/>
      </w:r>
      <w:r>
        <w:rPr>
          <w:rFonts w:ascii="Times New Roman" w:cs="Times New Roman" w:eastAsia="Times New Roman" w:hAnsi="Times New Roman"/>
          <w:sz w:val="17"/>
          <w:szCs w:val="17"/>
          <w:b w:val="1"/>
          <w:bCs w:val="1"/>
          <w:color w:val="auto"/>
        </w:rPr>
        <w:t>BUSINESS COMBINATION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Zhejiang Xinca Mutual Entertainment Culture Media Co., Ltd.</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January 31, 2024, the Company acquired 100% shares of Xinca. The fair values of assets acquired and liabilities assumed were as follows:</w:t>
      </w:r>
    </w:p>
    <w:p>
      <w:pPr>
        <w:spacing w:after="0" w:line="24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bank balance</w:t>
            </w:r>
          </w:p>
        </w:tc>
        <w:tc>
          <w:tcPr>
            <w:tcW w:w="480" w:type="dxa"/>
            <w:vAlign w:val="bottom"/>
            <w:shd w:val="clear" w:color="auto" w:fill="EEEEEE"/>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2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201,863</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Other receivables</w:t>
            </w:r>
          </w:p>
        </w:tc>
        <w:tc>
          <w:tcPr>
            <w:tcW w:w="480" w:type="dxa"/>
            <w:vAlign w:val="bottom"/>
          </w:tcPr>
          <w:p>
            <w:pPr>
              <w:spacing w:after="0"/>
              <w:rPr>
                <w:sz w:val="18"/>
                <w:szCs w:val="18"/>
                <w:color w:val="auto"/>
              </w:rPr>
            </w:pPr>
          </w:p>
        </w:tc>
        <w:tc>
          <w:tcPr>
            <w:tcW w:w="12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379,525</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Prepaid rent expense</w:t>
            </w:r>
          </w:p>
        </w:tc>
        <w:tc>
          <w:tcPr>
            <w:tcW w:w="4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373,623</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Goodwill</w:t>
            </w:r>
          </w:p>
        </w:tc>
        <w:tc>
          <w:tcPr>
            <w:tcW w:w="480" w:type="dxa"/>
            <w:vAlign w:val="bottom"/>
          </w:tcPr>
          <w:p>
            <w:pPr>
              <w:spacing w:after="0"/>
              <w:rPr>
                <w:sz w:val="18"/>
                <w:szCs w:val="18"/>
                <w:color w:val="auto"/>
              </w:rPr>
            </w:pPr>
          </w:p>
        </w:tc>
        <w:tc>
          <w:tcPr>
            <w:tcW w:w="120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1,351,703</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Plant and equipment, net</w:t>
            </w:r>
          </w:p>
        </w:tc>
        <w:tc>
          <w:tcPr>
            <w:tcW w:w="4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58,887</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Depreciation</w:t>
            </w:r>
          </w:p>
        </w:tc>
        <w:tc>
          <w:tcPr>
            <w:tcW w:w="480" w:type="dxa"/>
            <w:vAlign w:val="bottom"/>
          </w:tcPr>
          <w:p>
            <w:pPr>
              <w:spacing w:after="0"/>
              <w:rPr>
                <w:sz w:val="18"/>
                <w:szCs w:val="18"/>
                <w:color w:val="auto"/>
              </w:rPr>
            </w:pPr>
          </w:p>
        </w:tc>
        <w:tc>
          <w:tcPr>
            <w:tcW w:w="120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(562)</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Advanced from customers</w:t>
            </w:r>
          </w:p>
        </w:tc>
        <w:tc>
          <w:tcPr>
            <w:tcW w:w="480" w:type="dxa"/>
            <w:vAlign w:val="bottom"/>
            <w:shd w:val="clear" w:color="auto" w:fill="EEEEEE"/>
          </w:tcPr>
          <w:p>
            <w:pPr>
              <w:spacing w:after="0"/>
              <w:rPr>
                <w:sz w:val="18"/>
                <w:szCs w:val="18"/>
                <w:color w:val="auto"/>
              </w:rPr>
            </w:pPr>
          </w:p>
        </w:tc>
        <w:tc>
          <w:tcPr>
            <w:tcW w:w="12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(36,404)</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Long-term secured bank loan</w:t>
            </w:r>
          </w:p>
        </w:tc>
        <w:tc>
          <w:tcPr>
            <w:tcW w:w="480" w:type="dxa"/>
            <w:vAlign w:val="bottom"/>
          </w:tcPr>
          <w:p>
            <w:pPr>
              <w:spacing w:after="0"/>
              <w:rPr>
                <w:sz w:val="18"/>
                <w:szCs w:val="18"/>
                <w:color w:val="auto"/>
              </w:rPr>
            </w:pPr>
          </w:p>
        </w:tc>
        <w:tc>
          <w:tcPr>
            <w:tcW w:w="1200" w:type="dxa"/>
            <w:vAlign w:val="bottom"/>
            <w:gridSpan w:val="2"/>
          </w:tcPr>
          <w:p>
            <w:pPr>
              <w:jc w:val="right"/>
              <w:ind w:right="40"/>
              <w:spacing w:after="0"/>
              <w:rPr>
                <w:sz w:val="20"/>
                <w:szCs w:val="20"/>
                <w:color w:val="auto"/>
              </w:rPr>
            </w:pPr>
            <w:r>
              <w:rPr>
                <w:rFonts w:ascii="Times New Roman" w:cs="Times New Roman" w:eastAsia="Times New Roman" w:hAnsi="Times New Roman"/>
                <w:sz w:val="18"/>
                <w:szCs w:val="18"/>
                <w:color w:val="auto"/>
              </w:rPr>
              <w:t>(36,087)</w:t>
            </w:r>
          </w:p>
        </w:tc>
      </w:tr>
      <w:tr>
        <w:trPr>
          <w:trHeight w:val="230"/>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480" w:type="dxa"/>
            <w:vAlign w:val="bottom"/>
            <w:shd w:val="clear" w:color="auto" w:fill="EEEEEE"/>
          </w:tcPr>
          <w:p>
            <w:pPr>
              <w:spacing w:after="0"/>
              <w:rPr>
                <w:sz w:val="19"/>
                <w:szCs w:val="19"/>
                <w:color w:val="auto"/>
              </w:rPr>
            </w:pPr>
          </w:p>
        </w:tc>
        <w:tc>
          <w:tcPr>
            <w:tcW w:w="120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(369,737)</w:t>
            </w:r>
          </w:p>
        </w:tc>
      </w:tr>
      <w:tr>
        <w:trPr>
          <w:trHeight w:val="209"/>
        </w:trPr>
        <w:tc>
          <w:tcPr>
            <w:tcW w:w="95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assets value</w:t>
            </w:r>
          </w:p>
        </w:tc>
        <w:tc>
          <w:tcPr>
            <w:tcW w:w="480" w:type="dxa"/>
            <w:vAlign w:val="bottom"/>
            <w:tcBorders>
              <w:top w:val="single" w:sz="8" w:color="auto"/>
              <w:bottom w:val="single" w:sz="8" w:color="auto"/>
            </w:tcBorders>
          </w:tcPr>
          <w:p>
            <w:pPr>
              <w:spacing w:after="0"/>
              <w:rPr>
                <w:sz w:val="18"/>
                <w:szCs w:val="18"/>
                <w:color w:val="auto"/>
              </w:rPr>
            </w:pPr>
          </w:p>
        </w:tc>
        <w:tc>
          <w:tcPr>
            <w:tcW w:w="110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1,922,811</w:t>
            </w:r>
          </w:p>
        </w:tc>
        <w:tc>
          <w:tcPr>
            <w:tcW w:w="100" w:type="dxa"/>
            <w:vAlign w:val="bottom"/>
            <w:tcBorders>
              <w:bottom w:val="single" w:sz="8" w:color="EEEEEE"/>
            </w:tcBorders>
          </w:tcPr>
          <w:p>
            <w:pPr>
              <w:spacing w:after="0"/>
              <w:rPr>
                <w:sz w:val="18"/>
                <w:szCs w:val="18"/>
                <w:color w:val="auto"/>
              </w:rPr>
            </w:pPr>
          </w:p>
        </w:tc>
      </w:tr>
      <w:tr>
        <w:trPr>
          <w:trHeight w:val="223"/>
        </w:trPr>
        <w:tc>
          <w:tcPr>
            <w:tcW w:w="9560" w:type="dxa"/>
            <w:vAlign w:val="bottom"/>
            <w:tcBorders>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Purchases price</w:t>
            </w:r>
          </w:p>
        </w:tc>
        <w:tc>
          <w:tcPr>
            <w:tcW w:w="480" w:type="dxa"/>
            <w:vAlign w:val="bottom"/>
            <w:tcBorders>
              <w:bottom w:val="single" w:sz="8" w:color="auto"/>
            </w:tcBorders>
            <w:shd w:val="clear" w:color="auto" w:fill="EEEEEE"/>
          </w:tcPr>
          <w:p>
            <w:pPr>
              <w:jc w:val="right"/>
              <w:ind w:right="290"/>
              <w:spacing w:after="0"/>
              <w:rPr>
                <w:sz w:val="20"/>
                <w:szCs w:val="20"/>
                <w:color w:val="auto"/>
              </w:rPr>
            </w:pPr>
            <w:r>
              <w:rPr>
                <w:rFonts w:ascii="Times New Roman" w:cs="Times New Roman" w:eastAsia="Times New Roman" w:hAnsi="Times New Roman"/>
                <w:sz w:val="18"/>
                <w:szCs w:val="18"/>
                <w:color w:val="auto"/>
                <w:w w:val="88"/>
              </w:rPr>
              <w:t>$</w:t>
            </w:r>
          </w:p>
        </w:tc>
        <w:tc>
          <w:tcPr>
            <w:tcW w:w="1100" w:type="dxa"/>
            <w:vAlign w:val="bottom"/>
            <w:tcBorders>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1,980,000</w:t>
            </w:r>
          </w:p>
        </w:tc>
        <w:tc>
          <w:tcPr>
            <w:tcW w:w="100" w:type="dxa"/>
            <w:vAlign w:val="bottom"/>
            <w:tcBorders>
              <w:bottom w:val="single" w:sz="8" w:color="EEEEEE"/>
            </w:tcBorders>
            <w:shd w:val="clear" w:color="auto" w:fill="EEEEEE"/>
          </w:tcPr>
          <w:p>
            <w:pPr>
              <w:spacing w:after="0"/>
              <w:rPr>
                <w:sz w:val="19"/>
                <w:szCs w:val="19"/>
                <w:color w:val="auto"/>
              </w:rPr>
            </w:pPr>
          </w:p>
        </w:tc>
      </w:tr>
      <w:tr>
        <w:trPr>
          <w:trHeight w:val="20"/>
        </w:trPr>
        <w:tc>
          <w:tcPr>
            <w:tcW w:w="9560" w:type="dxa"/>
            <w:vAlign w:val="bottom"/>
          </w:tcPr>
          <w:p>
            <w:pPr>
              <w:spacing w:after="0" w:line="20" w:lineRule="exact"/>
              <w:rPr>
                <w:sz w:val="1"/>
                <w:szCs w:val="1"/>
                <w:color w:val="auto"/>
              </w:rPr>
            </w:pPr>
          </w:p>
        </w:tc>
        <w:tc>
          <w:tcPr>
            <w:tcW w:w="480" w:type="dxa"/>
            <w:vAlign w:val="bottom"/>
            <w:tcBorders>
              <w:bottom w:val="single" w:sz="8" w:color="auto"/>
            </w:tcBorders>
          </w:tcPr>
          <w:p>
            <w:pPr>
              <w:spacing w:after="0" w:line="20" w:lineRule="exact"/>
              <w:rPr>
                <w:sz w:val="1"/>
                <w:szCs w:val="1"/>
                <w:color w:val="auto"/>
              </w:rPr>
            </w:pPr>
          </w:p>
        </w:tc>
        <w:tc>
          <w:tcPr>
            <w:tcW w:w="110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Hangzhou SY Culture Media Co. Ltd.</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April 14, 2024, the Company acquired 100% shares of SY Culture. The fair values of assets acquired and liabilities assumed were as follows:</w:t>
      </w:r>
    </w:p>
    <w:p>
      <w:pPr>
        <w:spacing w:after="0" w:line="243" w:lineRule="exact"/>
        <w:rPr>
          <w:sz w:val="20"/>
          <w:szCs w:val="20"/>
          <w:color w:val="auto"/>
        </w:rPr>
      </w:pPr>
    </w:p>
    <w:tbl>
      <w:tblPr>
        <w:tblLayout w:type="fixed"/>
        <w:tblInd w:w="0" w:type="dxa"/>
        <w:tblCellMar>
          <w:top w:w="0" w:type="dxa"/>
          <w:left w:w="0" w:type="dxa"/>
          <w:bottom w:w="0" w:type="dxa"/>
          <w:right w:w="0" w:type="dxa"/>
        </w:tblCellMar>
      </w:tblP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Cash and bank balance</w:t>
            </w:r>
          </w:p>
        </w:tc>
        <w:tc>
          <w:tcPr>
            <w:tcW w:w="540" w:type="dxa"/>
            <w:vAlign w:val="bottom"/>
            <w:shd w:val="clear" w:color="auto" w:fill="EEEEEE"/>
          </w:tcPr>
          <w:p>
            <w:pPr>
              <w:jc w:val="right"/>
              <w:ind w:right="350"/>
              <w:spacing w:after="0"/>
              <w:rPr>
                <w:sz w:val="20"/>
                <w:szCs w:val="20"/>
                <w:color w:val="auto"/>
              </w:rPr>
            </w:pPr>
            <w:r>
              <w:rPr>
                <w:rFonts w:ascii="Times New Roman" w:cs="Times New Roman" w:eastAsia="Times New Roman" w:hAnsi="Times New Roman"/>
                <w:sz w:val="18"/>
                <w:szCs w:val="18"/>
                <w:color w:val="auto"/>
                <w:w w:val="88"/>
              </w:rPr>
              <w:t>$</w:t>
            </w:r>
          </w:p>
        </w:tc>
        <w:tc>
          <w:tcPr>
            <w:tcW w:w="11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206,663</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Other receivables</w:t>
            </w:r>
          </w:p>
        </w:tc>
        <w:tc>
          <w:tcPr>
            <w:tcW w:w="540" w:type="dxa"/>
            <w:vAlign w:val="bottom"/>
          </w:tcPr>
          <w:p>
            <w:pPr>
              <w:spacing w:after="0"/>
              <w:rPr>
                <w:sz w:val="18"/>
                <w:szCs w:val="18"/>
                <w:color w:val="auto"/>
              </w:rPr>
            </w:pPr>
          </w:p>
        </w:tc>
        <w:tc>
          <w:tcPr>
            <w:tcW w:w="11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163,814</w:t>
            </w:r>
          </w:p>
        </w:tc>
      </w:tr>
      <w:tr>
        <w:trPr>
          <w:trHeight w:val="216"/>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Advance to supplier</w:t>
            </w:r>
          </w:p>
        </w:tc>
        <w:tc>
          <w:tcPr>
            <w:tcW w:w="540" w:type="dxa"/>
            <w:vAlign w:val="bottom"/>
            <w:shd w:val="clear" w:color="auto" w:fill="EEEEEE"/>
          </w:tcPr>
          <w:p>
            <w:pPr>
              <w:spacing w:after="0"/>
              <w:rPr>
                <w:sz w:val="18"/>
                <w:szCs w:val="18"/>
                <w:color w:val="auto"/>
              </w:rPr>
            </w:pPr>
          </w:p>
        </w:tc>
        <w:tc>
          <w:tcPr>
            <w:tcW w:w="11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6,691</w:t>
            </w:r>
          </w:p>
        </w:tc>
      </w:tr>
      <w:tr>
        <w:trPr>
          <w:trHeight w:val="216"/>
        </w:trPr>
        <w:tc>
          <w:tcPr>
            <w:tcW w:w="9560" w:type="dxa"/>
            <w:vAlign w:val="bottom"/>
          </w:tcPr>
          <w:p>
            <w:pPr>
              <w:spacing w:after="0"/>
              <w:rPr>
                <w:sz w:val="20"/>
                <w:szCs w:val="20"/>
                <w:color w:val="auto"/>
              </w:rPr>
            </w:pPr>
            <w:r>
              <w:rPr>
                <w:rFonts w:ascii="Times New Roman" w:cs="Times New Roman" w:eastAsia="Times New Roman" w:hAnsi="Times New Roman"/>
                <w:sz w:val="18"/>
                <w:szCs w:val="18"/>
                <w:color w:val="auto"/>
              </w:rPr>
              <w:t>Investment</w:t>
            </w:r>
          </w:p>
        </w:tc>
        <w:tc>
          <w:tcPr>
            <w:tcW w:w="540" w:type="dxa"/>
            <w:vAlign w:val="bottom"/>
          </w:tcPr>
          <w:p>
            <w:pPr>
              <w:spacing w:after="0"/>
              <w:rPr>
                <w:sz w:val="18"/>
                <w:szCs w:val="18"/>
                <w:color w:val="auto"/>
              </w:rPr>
            </w:pPr>
          </w:p>
        </w:tc>
        <w:tc>
          <w:tcPr>
            <w:tcW w:w="1140" w:type="dxa"/>
            <w:vAlign w:val="bottom"/>
            <w:gridSpan w:val="2"/>
          </w:tcPr>
          <w:p>
            <w:pPr>
              <w:jc w:val="right"/>
              <w:ind w:right="100"/>
              <w:spacing w:after="0"/>
              <w:rPr>
                <w:sz w:val="20"/>
                <w:szCs w:val="20"/>
                <w:color w:val="auto"/>
              </w:rPr>
            </w:pPr>
            <w:r>
              <w:rPr>
                <w:rFonts w:ascii="Times New Roman" w:cs="Times New Roman" w:eastAsia="Times New Roman" w:hAnsi="Times New Roman"/>
                <w:sz w:val="18"/>
                <w:szCs w:val="18"/>
                <w:color w:val="auto"/>
              </w:rPr>
              <w:t>27,284</w:t>
            </w:r>
          </w:p>
        </w:tc>
      </w:tr>
      <w:tr>
        <w:trPr>
          <w:trHeight w:val="230"/>
        </w:trPr>
        <w:tc>
          <w:tcPr>
            <w:tcW w:w="956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Other payables and accrued liabilities</w:t>
            </w:r>
          </w:p>
        </w:tc>
        <w:tc>
          <w:tcPr>
            <w:tcW w:w="540" w:type="dxa"/>
            <w:vAlign w:val="bottom"/>
            <w:shd w:val="clear" w:color="auto" w:fill="EEEEEE"/>
          </w:tcPr>
          <w:p>
            <w:pPr>
              <w:spacing w:after="0"/>
              <w:rPr>
                <w:sz w:val="19"/>
                <w:szCs w:val="19"/>
                <w:color w:val="auto"/>
              </w:rPr>
            </w:pPr>
          </w:p>
        </w:tc>
        <w:tc>
          <w:tcPr>
            <w:tcW w:w="1140" w:type="dxa"/>
            <w:vAlign w:val="bottom"/>
            <w:gridSpan w:val="2"/>
            <w:shd w:val="clear" w:color="auto" w:fill="EEEEEE"/>
          </w:tcPr>
          <w:p>
            <w:pPr>
              <w:jc w:val="right"/>
              <w:ind w:right="40"/>
              <w:spacing w:after="0"/>
              <w:rPr>
                <w:sz w:val="20"/>
                <w:szCs w:val="20"/>
                <w:color w:val="auto"/>
              </w:rPr>
            </w:pPr>
            <w:r>
              <w:rPr>
                <w:rFonts w:ascii="Times New Roman" w:cs="Times New Roman" w:eastAsia="Times New Roman" w:hAnsi="Times New Roman"/>
                <w:sz w:val="18"/>
                <w:szCs w:val="18"/>
                <w:color w:val="auto"/>
              </w:rPr>
              <w:t>(755)</w:t>
            </w:r>
          </w:p>
        </w:tc>
      </w:tr>
      <w:tr>
        <w:trPr>
          <w:trHeight w:val="209"/>
        </w:trPr>
        <w:tc>
          <w:tcPr>
            <w:tcW w:w="9560" w:type="dxa"/>
            <w:vAlign w:val="bottom"/>
            <w:tcBorders>
              <w:bottom w:val="single" w:sz="8" w:color="EEEEEE"/>
            </w:tcBorders>
          </w:tcPr>
          <w:p>
            <w:pPr>
              <w:spacing w:after="0"/>
              <w:rPr>
                <w:sz w:val="20"/>
                <w:szCs w:val="20"/>
                <w:color w:val="auto"/>
              </w:rPr>
            </w:pPr>
            <w:r>
              <w:rPr>
                <w:rFonts w:ascii="Times New Roman" w:cs="Times New Roman" w:eastAsia="Times New Roman" w:hAnsi="Times New Roman"/>
                <w:sz w:val="18"/>
                <w:szCs w:val="18"/>
                <w:color w:val="auto"/>
              </w:rPr>
              <w:t>Net assets value</w:t>
            </w:r>
          </w:p>
        </w:tc>
        <w:tc>
          <w:tcPr>
            <w:tcW w:w="540" w:type="dxa"/>
            <w:vAlign w:val="bottom"/>
            <w:tcBorders>
              <w:top w:val="single" w:sz="8" w:color="auto"/>
              <w:bottom w:val="single" w:sz="8" w:color="auto"/>
            </w:tcBorders>
          </w:tcPr>
          <w:p>
            <w:pPr>
              <w:spacing w:after="0"/>
              <w:rPr>
                <w:sz w:val="18"/>
                <w:szCs w:val="18"/>
                <w:color w:val="auto"/>
              </w:rPr>
            </w:pPr>
          </w:p>
        </w:tc>
        <w:tc>
          <w:tcPr>
            <w:tcW w:w="10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403,697</w:t>
            </w:r>
          </w:p>
        </w:tc>
        <w:tc>
          <w:tcPr>
            <w:tcW w:w="100" w:type="dxa"/>
            <w:vAlign w:val="bottom"/>
            <w:tcBorders>
              <w:bottom w:val="single" w:sz="8" w:color="EEEEEE"/>
            </w:tcBorders>
          </w:tcPr>
          <w:p>
            <w:pPr>
              <w:spacing w:after="0"/>
              <w:rPr>
                <w:sz w:val="18"/>
                <w:szCs w:val="18"/>
                <w:color w:val="auto"/>
              </w:rPr>
            </w:pPr>
          </w:p>
        </w:tc>
      </w:tr>
      <w:tr>
        <w:trPr>
          <w:trHeight w:val="223"/>
        </w:trPr>
        <w:tc>
          <w:tcPr>
            <w:tcW w:w="9560" w:type="dxa"/>
            <w:vAlign w:val="bottom"/>
            <w:tcBorders>
              <w:bottom w:val="single" w:sz="8" w:color="EEEEEE"/>
            </w:tcBorders>
            <w:shd w:val="clear" w:color="auto" w:fill="EEEEEE"/>
          </w:tcPr>
          <w:p>
            <w:pPr>
              <w:spacing w:after="0"/>
              <w:rPr>
                <w:sz w:val="20"/>
                <w:szCs w:val="20"/>
                <w:color w:val="auto"/>
              </w:rPr>
            </w:pPr>
            <w:r>
              <w:rPr>
                <w:rFonts w:ascii="Times New Roman" w:cs="Times New Roman" w:eastAsia="Times New Roman" w:hAnsi="Times New Roman"/>
                <w:sz w:val="18"/>
                <w:szCs w:val="18"/>
                <w:color w:val="auto"/>
              </w:rPr>
              <w:t>Purchases price</w:t>
            </w:r>
          </w:p>
        </w:tc>
        <w:tc>
          <w:tcPr>
            <w:tcW w:w="540" w:type="dxa"/>
            <w:vAlign w:val="bottom"/>
            <w:tcBorders>
              <w:bottom w:val="single" w:sz="8" w:color="auto"/>
            </w:tcBorders>
            <w:shd w:val="clear" w:color="auto" w:fill="EEEEEE"/>
          </w:tcPr>
          <w:p>
            <w:pPr>
              <w:jc w:val="right"/>
              <w:ind w:right="350"/>
              <w:spacing w:after="0"/>
              <w:rPr>
                <w:sz w:val="20"/>
                <w:szCs w:val="20"/>
                <w:color w:val="auto"/>
              </w:rPr>
            </w:pPr>
            <w:r>
              <w:rPr>
                <w:rFonts w:ascii="Times New Roman" w:cs="Times New Roman" w:eastAsia="Times New Roman" w:hAnsi="Times New Roman"/>
                <w:sz w:val="18"/>
                <w:szCs w:val="18"/>
                <w:color w:val="auto"/>
                <w:w w:val="88"/>
              </w:rPr>
              <w:t>$</w:t>
            </w:r>
          </w:p>
        </w:tc>
        <w:tc>
          <w:tcPr>
            <w:tcW w:w="1040" w:type="dxa"/>
            <w:vAlign w:val="bottom"/>
            <w:tcBorders>
              <w:bottom w:val="single" w:sz="8" w:color="auto"/>
            </w:tcBorders>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642,000</w:t>
            </w:r>
          </w:p>
        </w:tc>
        <w:tc>
          <w:tcPr>
            <w:tcW w:w="100" w:type="dxa"/>
            <w:vAlign w:val="bottom"/>
            <w:tcBorders>
              <w:bottom w:val="single" w:sz="8" w:color="EEEEEE"/>
            </w:tcBorders>
            <w:shd w:val="clear" w:color="auto" w:fill="EEEEEE"/>
          </w:tcPr>
          <w:p>
            <w:pPr>
              <w:spacing w:after="0"/>
              <w:rPr>
                <w:sz w:val="19"/>
                <w:szCs w:val="19"/>
                <w:color w:val="auto"/>
              </w:rPr>
            </w:pPr>
          </w:p>
        </w:tc>
      </w:tr>
      <w:tr>
        <w:trPr>
          <w:trHeight w:val="20"/>
        </w:trPr>
        <w:tc>
          <w:tcPr>
            <w:tcW w:w="9560" w:type="dxa"/>
            <w:vAlign w:val="bottom"/>
          </w:tcPr>
          <w:p>
            <w:pPr>
              <w:spacing w:after="0" w:line="20" w:lineRule="exact"/>
              <w:rPr>
                <w:sz w:val="1"/>
                <w:szCs w:val="1"/>
                <w:color w:val="auto"/>
              </w:rPr>
            </w:pPr>
          </w:p>
        </w:tc>
        <w:tc>
          <w:tcPr>
            <w:tcW w:w="540" w:type="dxa"/>
            <w:vAlign w:val="bottom"/>
            <w:tcBorders>
              <w:bottom w:val="single" w:sz="8" w:color="auto"/>
            </w:tcBorders>
          </w:tcPr>
          <w:p>
            <w:pPr>
              <w:spacing w:after="0" w:line="20" w:lineRule="exact"/>
              <w:rPr>
                <w:sz w:val="1"/>
                <w:szCs w:val="1"/>
                <w:color w:val="auto"/>
              </w:rPr>
            </w:pPr>
          </w:p>
        </w:tc>
        <w:tc>
          <w:tcPr>
            <w:tcW w:w="10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194" w:lineRule="exact"/>
        <w:rPr>
          <w:sz w:val="20"/>
          <w:szCs w:val="20"/>
          <w:color w:val="auto"/>
        </w:rPr>
      </w:pPr>
    </w:p>
    <w:p>
      <w:pPr>
        <w:spacing w:after="0"/>
        <w:tabs>
          <w:tab w:leader="none" w:pos="760" w:val="left"/>
        </w:tabs>
        <w:rPr>
          <w:sz w:val="20"/>
          <w:szCs w:val="20"/>
          <w:color w:val="auto"/>
        </w:rPr>
      </w:pPr>
      <w:r>
        <w:rPr>
          <w:rFonts w:ascii="Times New Roman" w:cs="Times New Roman" w:eastAsia="Times New Roman" w:hAnsi="Times New Roman"/>
          <w:sz w:val="18"/>
          <w:szCs w:val="18"/>
          <w:b w:val="1"/>
          <w:bCs w:val="1"/>
          <w:color w:val="auto"/>
        </w:rPr>
        <w:t>Note 22</w:t>
      </w:r>
      <w:r>
        <w:rPr>
          <w:sz w:val="20"/>
          <w:szCs w:val="20"/>
          <w:color w:val="auto"/>
        </w:rPr>
        <w:tab/>
      </w:r>
      <w:r>
        <w:rPr>
          <w:rFonts w:ascii="Times New Roman" w:cs="Times New Roman" w:eastAsia="Times New Roman" w:hAnsi="Times New Roman"/>
          <w:sz w:val="17"/>
          <w:szCs w:val="17"/>
          <w:b w:val="1"/>
          <w:bCs w:val="1"/>
          <w:color w:val="auto"/>
        </w:rPr>
        <w:t>SUBSEQUENT EVENT</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Company has evaluated subsequent events through the issuance date of the unaudited condensed consolidated financial statements. On October 21, 2024, the Company filed a Form S-3 registration statement, which has not yet become effective. This registration statement allows for the offering and sale of up to $50,000,000 in various securities, including preferred stock, common stock, debt securities, or warrants, either separately or in units. These securities may be offered in one or more transactions at prices and terms to be determined at the time of each offering. The debt securities and warrants are convertible, exercisable, or exchangeable into common stock, preferred stock, or additional debt securities, and the preferred stock may be convertible into or exchangeable for common stock. Other than this event, no additional subsequent events have been identified that would require adjustment or further disclosure in the consolidated financial statements.</w:t>
      </w:r>
    </w:p>
    <w:p>
      <w:pPr>
        <w:sectPr>
          <w:pgSz w:w="11900" w:h="16838" w:orient="portrait"/>
          <w:cols w:equalWidth="0" w:num="1">
            <w:col w:w="11240"/>
          </w:cols>
          <w:pgMar w:left="320" w:top="792" w:right="339" w:bottom="1440" w:gutter="0" w:footer="0" w:header="0"/>
        </w:sectPr>
      </w:pPr>
    </w:p>
    <w:bookmarkStart w:id="26" w:name="page27"/>
    <w:bookmarkEnd w:id="26"/>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2"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color w:val="auto"/>
        </w:rPr>
        <w:t>26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-705485</wp:posOffset>
            </wp:positionH>
            <wp:positionV relativeFrom="paragraph">
              <wp:posOffset>17145</wp:posOffset>
            </wp:positionV>
            <wp:extent cx="7132320" cy="825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9019"/>
          </w:cols>
          <w:pgMar w:left="1440" w:top="1440" w:right="1440" w:bottom="1440" w:gutter="0" w:footer="0" w:header="0"/>
        </w:sectPr>
      </w:pPr>
    </w:p>
    <w:bookmarkStart w:id="27" w:name="page28"/>
    <w:bookmarkEnd w:id="27"/>
    <w:p>
      <w:pPr>
        <w:spacing w:after="0"/>
        <w:tabs>
          <w:tab w:leader="none" w:pos="820" w:val="left"/>
        </w:tabs>
        <w:rPr>
          <w:sz w:val="20"/>
          <w:szCs w:val="20"/>
          <w:color w:val="auto"/>
        </w:rPr>
      </w:pPr>
      <w:r>
        <w:rPr>
          <w:rFonts w:ascii="Times New Roman" w:cs="Times New Roman" w:eastAsia="Times New Roman" w:hAnsi="Times New Roman"/>
          <w:sz w:val="18"/>
          <w:szCs w:val="18"/>
          <w:b w:val="1"/>
          <w:bCs w:val="1"/>
          <w:color w:val="auto"/>
        </w:rPr>
        <w:t>ITEM 2.</w:t>
      </w:r>
      <w:r>
        <w:rPr>
          <w:sz w:val="20"/>
          <w:szCs w:val="20"/>
          <w:color w:val="auto"/>
        </w:rPr>
        <w:tab/>
      </w:r>
      <w:r>
        <w:rPr>
          <w:rFonts w:ascii="Times New Roman" w:cs="Times New Roman" w:eastAsia="Times New Roman" w:hAnsi="Times New Roman"/>
          <w:sz w:val="17"/>
          <w:szCs w:val="17"/>
          <w:b w:val="1"/>
          <w:bCs w:val="1"/>
          <w:color w:val="auto"/>
        </w:rPr>
        <w:t>MANAGEMENT’S DISCUSSION AND ANALYSIS OF OPERATING AND FINANCIAL RESULTS OF OPERATIONS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The following discussion and analysis of our financial condition and results of operations should be read in conjunction with our unaudited consolidated financial statements and the related notes included elsewhere in this Quarterly Report on Form 10-Q. Our consolidated financial statements have been prepared in accordance with generally accepted accounting principles in the United States (“GAAP”). In addition, our unaudited consolidated financial statements and the financial data included in this Quarterly Report on Form 10-Q reflect our reorganization and have been prepared as if our current corporate structure had been in place throughout the relevant periods. Actual results could differ materially from those projected in the forward-looking statements. For additional information regarding these and other risks and uncertainties, please see the items listed under the section captioned “</w:t>
      </w:r>
      <w:r>
        <w:rPr>
          <w:rFonts w:ascii="Times New Roman" w:cs="Times New Roman" w:eastAsia="Times New Roman" w:hAnsi="Times New Roman"/>
          <w:sz w:val="18"/>
          <w:szCs w:val="18"/>
          <w:i w:val="1"/>
          <w:iCs w:val="1"/>
          <w:color w:val="auto"/>
        </w:rPr>
        <w:t>Cautionary</w:t>
      </w:r>
      <w:r>
        <w:rPr>
          <w:rFonts w:ascii="Times New Roman" w:cs="Times New Roman" w:eastAsia="Times New Roman" w:hAnsi="Times New Roman"/>
          <w:sz w:val="18"/>
          <w:szCs w:val="18"/>
          <w:color w:val="auto"/>
        </w:rPr>
        <w:t xml:space="preserve"> </w:t>
      </w:r>
      <w:r>
        <w:rPr>
          <w:rFonts w:ascii="Times New Roman" w:cs="Times New Roman" w:eastAsia="Times New Roman" w:hAnsi="Times New Roman"/>
          <w:sz w:val="18"/>
          <w:szCs w:val="18"/>
          <w:i w:val="1"/>
          <w:iCs w:val="1"/>
          <w:color w:val="auto"/>
        </w:rPr>
        <w:t>Statement Regarding Forward-Looking Statements</w:t>
      </w:r>
      <w:r>
        <w:rPr>
          <w:rFonts w:ascii="Times New Roman" w:cs="Times New Roman" w:eastAsia="Times New Roman" w:hAnsi="Times New Roman"/>
          <w:sz w:val="18"/>
          <w:szCs w:val="18"/>
          <w:color w:val="auto"/>
        </w:rPr>
        <w:t>” herein and the section captioned “</w:t>
      </w:r>
      <w:r>
        <w:rPr>
          <w:rFonts w:ascii="Times New Roman" w:cs="Times New Roman" w:eastAsia="Times New Roman" w:hAnsi="Times New Roman"/>
          <w:sz w:val="18"/>
          <w:szCs w:val="18"/>
          <w:i w:val="1"/>
          <w:iCs w:val="1"/>
          <w:color w:val="auto"/>
        </w:rPr>
        <w:t>Risk Factors</w:t>
      </w:r>
      <w:r>
        <w:rPr>
          <w:rFonts w:ascii="Times New Roman" w:cs="Times New Roman" w:eastAsia="Times New Roman" w:hAnsi="Times New Roman"/>
          <w:sz w:val="18"/>
          <w:szCs w:val="18"/>
          <w:color w:val="auto"/>
        </w:rPr>
        <w:t>” as well as any other cautionary language contained in</w:t>
      </w:r>
      <w:r>
        <w:rPr>
          <w:rFonts w:ascii="Times New Roman" w:cs="Times New Roman" w:eastAsia="Times New Roman" w:hAnsi="Times New Roman"/>
          <w:sz w:val="18"/>
          <w:szCs w:val="18"/>
          <w:i w:val="1"/>
          <w:iCs w:val="1"/>
          <w:color w:val="auto"/>
        </w:rPr>
        <w:t xml:space="preserve"> </w:t>
      </w:r>
      <w:r>
        <w:rPr>
          <w:rFonts w:ascii="Times New Roman" w:cs="Times New Roman" w:eastAsia="Times New Roman" w:hAnsi="Times New Roman"/>
          <w:sz w:val="18"/>
          <w:szCs w:val="18"/>
          <w:color w:val="auto"/>
        </w:rPr>
        <w:t>our Annual Report on Form 10-K for the year ended December 31, 2023, filed with the SEC on April 1, 2024. Except as may be required by law, we undertake no obligation to update any forward-looking statement to reflect events after the date of this Quarterly Report on Form 10-Q.</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Operations Overview</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As of December 31, 2019, we provide land-based recirculation aquaculture systems for fish farming. Our primary business operations consist of the design, development and production of RASs large scale fish tank systems, for fish farms along with expert consulting, technology transfer and aquaculture project management services to new and existing aquaculture management business services. Through our branch office, we also procure and sell eel in Taiwan. In addition, as of December 2022, we sell food items, including our signature seafood porridge bowl, through our flagship bento box store located at the Ning Xia Night Market in the Datong District of Taipei City, Taiwan.</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October 2020, the government of Taiwan began supporting the Green Power and Solar Sharing Fish Farms initiative. In view of the opportunities resulting from this initiative, in October 2020, Nocera ceased all of its operations in China and moved all of its technology and back-office operations to Taiwan. We now only operate out of Taiwan.</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current mission is to provide consulting services and solutions in aquaculture projects to reduce water pollution and decrease the disease problems of fisheries. Our goal is to become a global leader in the land-based aquaculture business. We are now poised to grow our existing operations in Taiwan and expand into the development and management of land-based fish farms in Taiwan and North and South America. We do not currently have any intentions of conducting operations in China or Hong Kong.</w:t>
      </w:r>
    </w:p>
    <w:p>
      <w:pPr>
        <w:spacing w:after="0" w:line="180"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Effective December 31, 2020, we entered into a series of contractual agreements with Xin Feng Construction Co., Ltd., a funded limited liability company registered in Taiwan (R.O.C.), whereby we agreed to provide technical consulting and related services to XFC. On November 30, 2022, we entered into a Purchase of Business Agreement with Han-Chieh Shih, in which we sold our controlling interest of XFC, to the Purchaser for a total purchase cash price of $300,000. The closing of the XFC Sale occurred on November 30, 2022 and the XFC VIE agreements were terminated in connection with the XFC Sale. As of the filing date of this Annual Report on Form 10-K, we have no intention of providing services to construct indoor RASs and solar sharing fish farms in Taiwan.</w:t>
      </w:r>
    </w:p>
    <w:p>
      <w:pPr>
        <w:spacing w:after="0" w:line="18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of September 30, 2021, we launched our first RAS demo site in Taiwan and engaged the demo site into the testing phase to raise eel. Currently, we are promoting our RASs in Taiwan and looking for opportunities to cooperate with local solar energy industry and to expand our business into the U.S. We believe the U.S. is a potentially lucrative market to penetrate.</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September 7, 2022, we entered into a series of contractual agreements with the majority stockholder of Meixin Institutional Food Development Co., Ltd., a Taiwan corporation and a food processing and catering company, and Meixin, of which we purchased 80% controlling interest of Meixin for $4,300,000. The Meixin VIE Agreements essentially confer control and management of Meixin as well as substantially all of the economic benefits of the Selling Stockholder in Meixin to us. As a result, we have been determined to be the primary beneficiary of Meixin and Meixin became our VIE.</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8" w:name="page29"/>
    <w:bookmarkEnd w:id="28"/>
    <w:p>
      <w:pPr>
        <w:jc w:val="both"/>
        <w:spacing w:after="0" w:line="255" w:lineRule="auto"/>
        <w:rPr>
          <w:sz w:val="20"/>
          <w:szCs w:val="20"/>
          <w:color w:val="auto"/>
        </w:rPr>
      </w:pPr>
      <w:r>
        <w:rPr>
          <w:rFonts w:ascii="Times New Roman" w:cs="Times New Roman" w:eastAsia="Times New Roman" w:hAnsi="Times New Roman"/>
          <w:sz w:val="18"/>
          <w:szCs w:val="18"/>
          <w:color w:val="auto"/>
        </w:rPr>
        <w:t>On June 1, 2023, Gui Zhou Grand Smooth Technology Ltd. (“GZ GST”), one of our wholly owned subsidiaries, entered into that certain Share Purchase Agreement dated as of June 1, 2023, as amended, with Zhe Jiang Xin Shui Hu Digital Information, Ltd. (“Zhe Jiang”), pursuant to which GZ GST acquired all of the issued and outstanding equity securities of Zhe Jiang from the stockholders of Zhe Jiang (the “Zhe Jiang Acquisition”) in exchange for the issuance of 1,500,000 shares of our common stock, par value $0.001 per share. During the initial transaction process and our performing due diligence for the closing, we observed that time constraints have led to certain complexities and challenges in consummating the Acquisition within the originally planned timeframe. We are actively working with Zhe Jiang to resolve such complexities and challenges and will file a Current Report on Form 8-K if and when the Zhe Jiang Acquisition is consummated.</w:t>
      </w:r>
    </w:p>
    <w:p>
      <w:pPr>
        <w:spacing w:after="0" w:line="18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January 31, 2024, we entered into a Variable Interest Entity Purchase Agreement (“Xinca Purchase Agreement”) with Zhejiang Xinca Mutual Entertainment Culture Media Co., Ltd., a domestic funded limited liability company registered in China (P.R.C). The Xinca Purchase Agreement was entered into by our wholly-owned subsidiary and foreign enterprise, Shanghai Nocera Culture Co., Ltd. (“WFOE”), through a series of contractual agreements (“VIE Agreements”), in which we exchanged 1,800,000 shares of our restricted common stock for a 100% controlling interest in Xinca. As a result, the Company has been determined to be the primary beneficiary of Xinca and Xinca became a variable interest entity (“VIE”) of the Company.</w:t>
      </w:r>
    </w:p>
    <w:p>
      <w:pPr>
        <w:spacing w:after="0" w:line="183"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On April 14, 2024, we entered into a Variable Interest Entity Purchase Agreement with Hangzhou SY Culture Media Co. Ltd. (“SY Culture”), a domestic funded limited liability company registered in China (P.R.C). The SY Culture Purchase Agreement was entered into by our wholly-owned subsidiary and foreign enterprise, Gui Zhou Grand Smooth Technology Ltd. (“WFOE”), through a series of contractual agreements (“VIE Agreements”), in which we exchanged 600,000 shares of our restricted common stock for a 100% controlling interest in SY Culture. As a result, the Company has been determined to be the primary beneficiary of SY Culture and SY Culture became a variable interest entity (“VIE”) of the Company.</w:t>
      </w:r>
    </w:p>
    <w:p>
      <w:pPr>
        <w:spacing w:after="0" w:line="183"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employ a sales and marketing strategy targeting Taiwan government-supported solar fish farms. We are planning on expanding our sales and marketing model through the use of online marketing, data intelligence, and the establishment of a distributor network. The online marketing and data intelligence is designed to generate sales leads internationally outside of Taiwan that can be directed to our sales department for further follow-up.</w:t>
      </w:r>
    </w:p>
    <w:p>
      <w:pPr>
        <w:spacing w:after="0" w:line="176"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We plan to sell and develop fish farms in Taiwan, the U.S. and Brazil. We expect to sell over five thousand tanks in the next five years. Our production facility is to be established in Taiwan, and we plan to sell the systems into the Americas and European countries as well.</w:t>
      </w:r>
    </w:p>
    <w:p>
      <w:pPr>
        <w:spacing w:after="0" w:line="162"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We also intend to expend the fish farming demo sites in Taiwan by adding 20 units of RAS eel farming equipment with outsourcing construction services and build the catfish farm in the U.S. by the end of 2024 to promote our fish farming systems to the global market. We are expecting more customers from various countries actively inquiring about our equipment. As of February 16, 2023, we completed the acquisition of 229 acres of land in Montgomery County, Alabama, of which we intend to build RASs on that land for fish farming. As of September 30, 2024, we are still ensuring all requirements and evaluations are being thoroughly addressed prior to constructing any RASs on the Alabama land. Simultaneously, the design of the RAS equipment is underway, progressing in alignment with the project’s timeline. Both aspects are being managed concurrently to maintain project efficiency and coherence. We plan to enhance market penetration through the establishment of our own fish farms and diversify revenue streams through various sales channels.</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Key Factors Affecting our Performance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As a result of a number of factors, our historical results of operations may not be comparable to our results of operations in future periods, and our results of operations may not be directly comparable from period to period. Set forth below is a brief discussion of the key factors impacting our results of operations.</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29" w:name="page30"/>
    <w:bookmarkEnd w:id="29"/>
    <w:p>
      <w:pPr>
        <w:spacing w:after="0"/>
        <w:rPr>
          <w:sz w:val="20"/>
          <w:szCs w:val="20"/>
          <w:color w:val="auto"/>
        </w:rPr>
      </w:pPr>
      <w:r>
        <w:rPr>
          <w:rFonts w:ascii="Times New Roman" w:cs="Times New Roman" w:eastAsia="Times New Roman" w:hAnsi="Times New Roman"/>
          <w:sz w:val="18"/>
          <w:szCs w:val="18"/>
          <w:b w:val="1"/>
          <w:bCs w:val="1"/>
          <w:i w:val="1"/>
          <w:iCs w:val="1"/>
          <w:color w:val="auto"/>
        </w:rPr>
        <w:t>Known Trends and Uncertainties</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Inflation</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Prices of certain commodity products, including raw materials, are historically volatile and are subject to fluctuations arising from changes in domestic and international supply and demand, labor costs, competition, market speculation, government regulations, trade restrictions and tariffs. Increasing prices in the component materials for our goods may impact the availability, the quality and the price of our products, as suppliers search for alternatives to existing materials and increase the prices they charge. Our suppliers may also fail to provide consistent quality of product as they may substitute lower cost materials to maintain pricing levels. Nocera’s cost base also reflects significant elements for freight, including fuel, which significantly increased due to the effects of coronavirus (COVID-19), Russia’s illegal military invasion of Ukraine and the conflicts in the Middle East. Rapid and significant changes in commodity prices such as fuel and plastic may negatively affect our profit margins if Nocera is unable to mitigate any inflationary increases through various customer pricing actions and cost reduction initiatives.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Geopolitical Conditions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operations could be disrupted by geopolitical conditions, trade disputes, international boycotts and sanctions, political and social instability, acts of war, terrorist activity or other similar events. From time to time, we could have a large revenue stream associated with a particular customer or a large number of customers located in a particular geographic region. Decreased demand from a discrete event impacting a specific customer, industry, or region in which we have a concentrated exposure could negatively impact our results of operations.</w:t>
      </w:r>
    </w:p>
    <w:p>
      <w:pPr>
        <w:spacing w:after="0" w:line="180"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In February 2022, Russia initiated significant military action against Ukraine. Russia’s invasion, the responses of countries and political bodies to Russia’s actions, and the potential for wider conflict may increase financial market volatility and could have adverse effects on regional and global economic markets, including the markets for certain securities and commodities. Following Russia’s actions, various countries, including the United States, Canada, the United Kingdom, Germany and France, as well as the European Union, issued broad-ranging economic sanctions against Russia. The sanctions consist of the prohibition of trading in certain Russian securities and engaging in certain private transactions, the prohibition of doing business with certain Russian corporate entities, large financial institutions, officials and persons and the freezing of Russian assets. The sanctions include a possible commitment by certain countries and the European Union to remove selected Russian banks from the Society for Worldwide Interbank Financial Telecommunications, commonly called “SWIFT,” the electronic network that connects banks globally, and imposed restrictive measures to prevent the Russian Central Bank from undermining the impact of the sanctions. A number of large corporations and U.S. states have also announced plans to curtail business dealings with certain Russian businesses.</w:t>
      </w:r>
    </w:p>
    <w:p>
      <w:pPr>
        <w:spacing w:after="0" w:line="194"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The imposition of the current sanctions (and potential imposition of further sanctions in response to continued Russian military activity) and other actions undertaken by countries and businesses may adversely impact various sectors of the Russian economy, and the military action has severe impacts on the Ukrainian economy, including its exports and food production. The duration of ongoing hostilities and corresponding sanctions and related events cannot be predicted and may result in a negative impact on the markets and thereby may negatively impact our business, financial condition and results of operation.</w:t>
      </w:r>
    </w:p>
    <w:p>
      <w:pPr>
        <w:spacing w:after="0" w:line="183"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In addition, while we do not have any direct operations or significant sales in the Middle East, geopolitical tensions and ongoing conflicts in the region, particularly between Israel and Hamas, may lead to global economic instability and fluctuating energy prices that could materially affect our business. It is not possible to predict the broader consequences of the Israel-Hamas war, including related geopolitical tensions, and the measures and actions taken by other countries in respect thereof, which could materially adversely affect global trade, currency exchange rates, regional economies and the global economy. While it is difficult to predict the impact of any of the foregoing, the Israel-Hamas war may increase our costs, disrupt our supply chain, reduce our sales and earnings, impair our ability to raise additional capital when needed on acceptable terms, if at all, or otherwise adversely affect our business, financial condition and results of operations.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0">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0" w:name="page31"/>
    <w:bookmarkEnd w:id="30"/>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Foreign Currency</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Our reporting currency is the U.S. dollar and our operations in Taiwan use their local currency as their functional currencies. Substantially all of our revenue and expenses are in NT dollars. We are subject to the effects of exchange rate fluctuations with respect to any of such currency. For example, the value of the NT dollar depends to a large extent on Taiwan government policies and Taiwan’s domestic and international economic and political developments, as well as supply and demand in the local market.</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income statements of our operations are translated into U.S. dollars at the average exchange rates in each applicable period. To the extent the U.S. dollar strengthens against foreign currencies, the translation of these foreign currencies denominated transactions results in reduced revenue, operating expenses and net income for our international operations. We are also exposed to foreign exchange rate fluctuations as we convert the financial statements of our foreign subsidiaries into U.S. dollars in consolidation.</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u w:val="single" w:color="auto"/>
          <w:color w:val="auto"/>
        </w:rPr>
        <w:t>Effects of COVID-19</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COVID-19 has globally resulted in the loss of life, business closures, restrictions on travel and widespread cancellation of social gatherings. The extent to which COVID-19 impacts our business will depend on future developments, which are highly uncertain and cannot be predicted at this time, including:</w:t>
      </w:r>
    </w:p>
    <w:p>
      <w:pPr>
        <w:spacing w:after="0" w:line="162" w:lineRule="exact"/>
        <w:rPr>
          <w:sz w:val="20"/>
          <w:szCs w:val="20"/>
          <w:color w:val="auto"/>
        </w:rPr>
      </w:pPr>
    </w:p>
    <w:p>
      <w:pPr>
        <w:ind w:left="460" w:hanging="223"/>
        <w:spacing w:after="0"/>
        <w:tabs>
          <w:tab w:leader="none" w:pos="4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new information which may emerge concerning the severity of the disease;</w:t>
      </w:r>
    </w:p>
    <w:p>
      <w:pPr>
        <w:spacing w:after="0" w:line="225" w:lineRule="exact"/>
        <w:rPr>
          <w:rFonts w:ascii="Times New Roman" w:cs="Times New Roman" w:eastAsia="Times New Roman" w:hAnsi="Times New Roman"/>
          <w:sz w:val="18"/>
          <w:szCs w:val="18"/>
          <w:color w:val="auto"/>
        </w:rPr>
      </w:pPr>
    </w:p>
    <w:p>
      <w:pPr>
        <w:ind w:left="460" w:hanging="223"/>
        <w:spacing w:after="0"/>
        <w:tabs>
          <w:tab w:leader="none" w:pos="4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duration and spread of any future COVID-19 outbreaks;</w:t>
      </w:r>
    </w:p>
    <w:p>
      <w:pPr>
        <w:spacing w:after="0" w:line="225" w:lineRule="exact"/>
        <w:rPr>
          <w:rFonts w:ascii="Times New Roman" w:cs="Times New Roman" w:eastAsia="Times New Roman" w:hAnsi="Times New Roman"/>
          <w:sz w:val="18"/>
          <w:szCs w:val="18"/>
          <w:color w:val="auto"/>
        </w:rPr>
      </w:pPr>
    </w:p>
    <w:p>
      <w:pPr>
        <w:ind w:left="460" w:hanging="223"/>
        <w:spacing w:after="0"/>
        <w:tabs>
          <w:tab w:leader="none" w:pos="4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severity of travel restrictions imposed by geographic areas in which we operate, mandatory or voluntary business closures, if any;</w:t>
      </w:r>
    </w:p>
    <w:p>
      <w:pPr>
        <w:spacing w:after="0" w:line="225" w:lineRule="exact"/>
        <w:rPr>
          <w:rFonts w:ascii="Times New Roman" w:cs="Times New Roman" w:eastAsia="Times New Roman" w:hAnsi="Times New Roman"/>
          <w:sz w:val="18"/>
          <w:szCs w:val="18"/>
          <w:color w:val="auto"/>
        </w:rPr>
      </w:pPr>
    </w:p>
    <w:p>
      <w:pPr>
        <w:ind w:left="460" w:right="20" w:hanging="223"/>
        <w:spacing w:after="0" w:line="282" w:lineRule="auto"/>
        <w:tabs>
          <w:tab w:leader="none" w:pos="4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regulatory actions taken in response to any future COVID-19 outbreaks which may impact merchant operations, consumer and merchant pricing, and our product offerings;</w:t>
      </w:r>
    </w:p>
    <w:p>
      <w:pPr>
        <w:spacing w:after="0" w:line="161" w:lineRule="exact"/>
        <w:rPr>
          <w:rFonts w:ascii="Times New Roman" w:cs="Times New Roman" w:eastAsia="Times New Roman" w:hAnsi="Times New Roman"/>
          <w:sz w:val="18"/>
          <w:szCs w:val="18"/>
          <w:color w:val="auto"/>
        </w:rPr>
      </w:pPr>
    </w:p>
    <w:p>
      <w:pPr>
        <w:ind w:left="460" w:hanging="223"/>
        <w:spacing w:after="0"/>
        <w:tabs>
          <w:tab w:leader="none" w:pos="4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other business disruptions that affect our workforce;</w:t>
      </w:r>
    </w:p>
    <w:p>
      <w:pPr>
        <w:spacing w:after="0" w:line="225" w:lineRule="exact"/>
        <w:rPr>
          <w:rFonts w:ascii="Times New Roman" w:cs="Times New Roman" w:eastAsia="Times New Roman" w:hAnsi="Times New Roman"/>
          <w:sz w:val="18"/>
          <w:szCs w:val="18"/>
          <w:color w:val="auto"/>
        </w:rPr>
      </w:pPr>
    </w:p>
    <w:p>
      <w:pPr>
        <w:ind w:left="460" w:hanging="223"/>
        <w:spacing w:after="0"/>
        <w:tabs>
          <w:tab w:leader="none" w:pos="4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impact on capital and financial markets; and</w:t>
      </w:r>
    </w:p>
    <w:p>
      <w:pPr>
        <w:spacing w:after="0" w:line="225" w:lineRule="exact"/>
        <w:rPr>
          <w:rFonts w:ascii="Times New Roman" w:cs="Times New Roman" w:eastAsia="Times New Roman" w:hAnsi="Times New Roman"/>
          <w:sz w:val="18"/>
          <w:szCs w:val="18"/>
          <w:color w:val="auto"/>
        </w:rPr>
      </w:pPr>
    </w:p>
    <w:p>
      <w:pPr>
        <w:ind w:left="460" w:hanging="223"/>
        <w:spacing w:after="0"/>
        <w:tabs>
          <w:tab w:leader="none" w:pos="460" w:val="left"/>
        </w:tabs>
        <w:numPr>
          <w:ilvl w:val="0"/>
          <w:numId w:val="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actions taken throughout the world, including in markets in which we operate, to contain any future COVID-19 outbreak or treat its impact.</w:t>
      </w:r>
    </w:p>
    <w:p>
      <w:pPr>
        <w:spacing w:after="0" w:line="225"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In addition, any future outbreak of COVID-19 may result in a widespread global health crisis and adversely affected global economies and financial markets, and similar public health threats could do so in the future.</w:t>
      </w:r>
    </w:p>
    <w:p>
      <w:pPr>
        <w:spacing w:after="0" w:line="162"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Since 2021, substantially all our revenues are concentrated in Taiwan pending expansion into other international markets. Consequently, our results of operations will likely be adversely materially affected to the extent that any COVID-19 outbreak or any epidemic harms Taiwan’s economy and society and the global economy in general. Any potential impact to our results will depend on to a large extent, future developments and new information that may emerge regarding the duration and severity of any future COVID-19 outbreak and the actions taken by government authorities and other entities to contain any future COVID-19 outbreak or treat its impact, almost all of which are beyond our control. If the disruptions posed by any future COVID-19 outbreak or other matters of global concern continue for an extensive period of time, the operations of our business may be materially adversely affected.</w:t>
      </w:r>
    </w:p>
    <w:p>
      <w:pPr>
        <w:spacing w:after="0" w:line="18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To the extent any future COVID-19 outbreak or a similar public health threat has an impact on our business, it is likely to also have the effect of heightening many of the other risks described in the “</w:t>
      </w:r>
      <w:r>
        <w:rPr>
          <w:rFonts w:ascii="Times New Roman" w:cs="Times New Roman" w:eastAsia="Times New Roman" w:hAnsi="Times New Roman"/>
          <w:sz w:val="18"/>
          <w:szCs w:val="18"/>
          <w:i w:val="1"/>
          <w:iCs w:val="1"/>
          <w:color w:val="auto"/>
        </w:rPr>
        <w:t>Risk Factors</w:t>
      </w:r>
      <w:r>
        <w:rPr>
          <w:rFonts w:ascii="Times New Roman" w:cs="Times New Roman" w:eastAsia="Times New Roman" w:hAnsi="Times New Roman"/>
          <w:sz w:val="18"/>
          <w:szCs w:val="18"/>
          <w:color w:val="auto"/>
        </w:rPr>
        <w:t>” section in Part I, Item 1A of our Annual Report on Form 10-K for the fiscal year ended December 31, 2023 initially filed with the SEC on April 1, 2024.</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1" w:name="page32"/>
    <w:bookmarkEnd w:id="31"/>
    <w:p>
      <w:pPr>
        <w:spacing w:after="0"/>
        <w:rPr>
          <w:sz w:val="20"/>
          <w:szCs w:val="20"/>
          <w:color w:val="auto"/>
        </w:rPr>
      </w:pPr>
      <w:r>
        <w:rPr>
          <w:rFonts w:ascii="Times New Roman" w:cs="Times New Roman" w:eastAsia="Times New Roman" w:hAnsi="Times New Roman"/>
          <w:sz w:val="18"/>
          <w:szCs w:val="18"/>
          <w:b w:val="1"/>
          <w:bCs w:val="1"/>
          <w:i w:val="1"/>
          <w:iCs w:val="1"/>
          <w:color w:val="auto"/>
        </w:rPr>
        <w:t>Seasonality</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Since the global growing demand for aquaculture production along with the decreasing production from wild fisheries, our fish farming systems provide a controlled and traceable environment for fish species, and therefore our business rarely suffers a seasonal impact.</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Critical Accounting Policies, Estimates and Assumptions</w:t>
      </w:r>
    </w:p>
    <w:p>
      <w:pPr>
        <w:spacing w:after="0" w:line="229"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prepare our financial statements in conformity with GAAP, which requires us to make estimates and assumptions that affect the reported amounts of assets and liabilities, the disclosure of contingent assets and liabilities on the date of the financial statements and the reported amounts of revenues and expenses during the financial reporting period. We continually evaluate these estimates and assumptions based on the most recently available information, our own historical experience and on various other assumptions that we believe to be reasonable under the circumstances. Since the use of estimates is an integral component of the financial reporting process, actual results could differ from those estimates. Some of our accounting policies require higher degrees of judgment than others in their application. We consider the policies discussed below to be critical to an understanding of our financial statements.</w:t>
      </w:r>
    </w:p>
    <w:p>
      <w:pPr>
        <w:spacing w:after="0" w:line="18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The SEC defines critical accounting policies as those that are, in management’s view, most important to the portrayal of our financial condition and results of operations and those that require significant judgments and estimates.</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accounting principles we utilized in preparing our consolidated financial statements conform in all material respects to GAAP.</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Reclassification</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Certain prior period amounts have been reclassified to conform with current year presentation.</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Use of Estimates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preparation of financial statements in conformity with GAAP requires management to make estimates and assumptions that affect the reported amounts of assets and liabilities and disclosure of contingent assets and liabilities at the date of the financial statements, and the reported amounts of revenue and expenses during the reporting period. Significant items subject to such estimates and assumptions include, but are not limited to, the allowance for doubtful receivables; the useful lives of property and equipment and intangible assets; impairment of long-lived assets; recoverability of the carrying amount of inventory; fair value of financial instruments; provisional amounts based on reasonable estimates for certain income tax effects of the Tax Cuts and Jobs Act (the “Tax Act”) and the assessment of deferred tax assets or liabilities. These estimates are often based on complex judgments and assumptions that management believes to be reasonable but are inherently uncertain and unpredictable. Actual results could differ from these estimates.</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2" w:name="page33"/>
    <w:bookmarkEnd w:id="32"/>
    <w:p>
      <w:pPr>
        <w:spacing w:after="0"/>
        <w:rPr>
          <w:sz w:val="20"/>
          <w:szCs w:val="20"/>
          <w:color w:val="auto"/>
        </w:rPr>
      </w:pPr>
      <w:r>
        <w:rPr>
          <w:rFonts w:ascii="Times New Roman" w:cs="Times New Roman" w:eastAsia="Times New Roman" w:hAnsi="Times New Roman"/>
          <w:sz w:val="18"/>
          <w:szCs w:val="18"/>
          <w:b w:val="1"/>
          <w:bCs w:val="1"/>
          <w:i w:val="1"/>
          <w:iCs w:val="1"/>
          <w:color w:val="auto"/>
        </w:rPr>
        <w:t>Financial Assets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classification of financial assets depends on the nature and purpose of the financial assets and is determined at the time of initial recognition. Regular way purchases or sales of financial assets are recognized and derecognized on a trade date or settlement date basis for which financial assets were classified in the same way, respectively. Regular way purchases or sales are purchases or sales of financial assets that require delivery of assets within the time frame established by regulation or convention in the marketplace.</w:t>
      </w:r>
    </w:p>
    <w:p>
      <w:pPr>
        <w:spacing w:after="0" w:line="180" w:lineRule="exact"/>
        <w:rPr>
          <w:sz w:val="20"/>
          <w:szCs w:val="20"/>
          <w:color w:val="auto"/>
        </w:rPr>
      </w:pPr>
    </w:p>
    <w:p>
      <w:pPr>
        <w:ind w:left="660" w:hanging="652"/>
        <w:spacing w:after="0"/>
        <w:tabs>
          <w:tab w:leader="none" w:pos="66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Category of financial assets and measurement</w:t>
      </w:r>
    </w:p>
    <w:p>
      <w:pPr>
        <w:spacing w:after="0" w:line="252" w:lineRule="exact"/>
        <w:rPr>
          <w:rFonts w:ascii="Times New Roman" w:cs="Times New Roman" w:eastAsia="Times New Roman" w:hAnsi="Times New Roman"/>
          <w:sz w:val="18"/>
          <w:szCs w:val="18"/>
          <w:color w:val="auto"/>
        </w:rPr>
      </w:pPr>
    </w:p>
    <w:p>
      <w:pPr>
        <w:ind w:left="660" w:right="2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Financial assets are classified into the following categories: financial assets at FVTPL, investments in debt instruments and equity instruments at FVTOCI, and financial assets at amortized cost.</w:t>
      </w:r>
    </w:p>
    <w:p>
      <w:pPr>
        <w:spacing w:after="0" w:line="161"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1"/>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Financial asset at FVTPL</w:t>
      </w:r>
    </w:p>
    <w:p>
      <w:pPr>
        <w:spacing w:after="0" w:line="225" w:lineRule="exact"/>
        <w:rPr>
          <w:rFonts w:ascii="Times New Roman" w:cs="Times New Roman" w:eastAsia="Times New Roman" w:hAnsi="Times New Roman"/>
          <w:sz w:val="18"/>
          <w:szCs w:val="18"/>
          <w:color w:val="auto"/>
        </w:rPr>
      </w:pPr>
    </w:p>
    <w:p>
      <w:pPr>
        <w:jc w:val="both"/>
        <w:ind w:left="980"/>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For certain financial assets which include debt instruments that do not meet the criteria of amortized cost or FVTOCI, it is mandatorily required to measure them at FVTPL. Any gain or loss arising from remeasurement is recognized in profit or loss. The net gain or loss recognized in profit or loss incorporates any interest earned on the financial asset.</w:t>
      </w:r>
    </w:p>
    <w:p>
      <w:pPr>
        <w:spacing w:after="0" w:line="17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1"/>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debt instruments at FVTOCI</w:t>
      </w:r>
    </w:p>
    <w:p>
      <w:pPr>
        <w:spacing w:after="0" w:line="225" w:lineRule="exact"/>
        <w:rPr>
          <w:rFonts w:ascii="Times New Roman" w:cs="Times New Roman" w:eastAsia="Times New Roman" w:hAnsi="Times New Roman"/>
          <w:sz w:val="18"/>
          <w:szCs w:val="18"/>
          <w:color w:val="auto"/>
        </w:rPr>
      </w:pPr>
    </w:p>
    <w:p>
      <w:pPr>
        <w:ind w:left="98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Debt instruments with contractual terms specifying that cash flows are solely payments of principal and interest on the principal amount outstanding, together with objective of collecting contractual cash flows and selling the financial assets, are measured at FVTOCI.</w:t>
      </w:r>
    </w:p>
    <w:p>
      <w:pPr>
        <w:spacing w:after="0" w:line="161" w:lineRule="exact"/>
        <w:rPr>
          <w:rFonts w:ascii="Times New Roman" w:cs="Times New Roman" w:eastAsia="Times New Roman" w:hAnsi="Times New Roman"/>
          <w:sz w:val="18"/>
          <w:szCs w:val="18"/>
          <w:color w:val="auto"/>
        </w:rPr>
      </w:pPr>
    </w:p>
    <w:p>
      <w:pPr>
        <w:jc w:val="both"/>
        <w:ind w:left="980"/>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Interest income calculated using the effective interest method, foreign exchange gains and losses and impairment gains or losses on investments in debt instruments at FVTOCI are recognized in profit or loss. Other changes in the carrying amount of these debt instruments are recognized in other comprehensive income and will be reclassified to profit or loss when these debt instruments are disposed.</w:t>
      </w:r>
    </w:p>
    <w:p>
      <w:pPr>
        <w:spacing w:after="0" w:line="175" w:lineRule="exact"/>
        <w:rPr>
          <w:rFonts w:ascii="Times New Roman" w:cs="Times New Roman" w:eastAsia="Times New Roman" w:hAnsi="Times New Roman"/>
          <w:sz w:val="18"/>
          <w:szCs w:val="18"/>
          <w:color w:val="auto"/>
        </w:rPr>
      </w:pPr>
    </w:p>
    <w:p>
      <w:pPr>
        <w:ind w:left="980" w:hanging="324"/>
        <w:spacing w:after="0"/>
        <w:tabs>
          <w:tab w:leader="none" w:pos="980" w:val="left"/>
        </w:tabs>
        <w:numPr>
          <w:ilvl w:val="1"/>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equity instruments at FVTOCI</w:t>
      </w:r>
    </w:p>
    <w:p>
      <w:pPr>
        <w:spacing w:after="0" w:line="225" w:lineRule="exact"/>
        <w:rPr>
          <w:rFonts w:ascii="Times New Roman" w:cs="Times New Roman" w:eastAsia="Times New Roman" w:hAnsi="Times New Roman"/>
          <w:sz w:val="18"/>
          <w:szCs w:val="18"/>
          <w:color w:val="auto"/>
        </w:rPr>
      </w:pPr>
    </w:p>
    <w:p>
      <w:pPr>
        <w:ind w:left="98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initial recognition, we may irrevocably designate investments in equity investments that is not held for trading as at FVTOCI.</w:t>
      </w:r>
    </w:p>
    <w:p>
      <w:pPr>
        <w:spacing w:after="0" w:line="225" w:lineRule="exact"/>
        <w:rPr>
          <w:rFonts w:ascii="Times New Roman" w:cs="Times New Roman" w:eastAsia="Times New Roman" w:hAnsi="Times New Roman"/>
          <w:sz w:val="18"/>
          <w:szCs w:val="18"/>
          <w:color w:val="auto"/>
        </w:rPr>
      </w:pPr>
    </w:p>
    <w:p>
      <w:pPr>
        <w:ind w:left="98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Investments in equity instruments at FVTOCI are subsequently measured at fair value with gains and losses arising from changes in fair value recognized in other comprehensive income and accumulated in other equity.</w:t>
      </w:r>
    </w:p>
    <w:p>
      <w:pPr>
        <w:spacing w:after="0" w:line="161" w:lineRule="exact"/>
        <w:rPr>
          <w:rFonts w:ascii="Times New Roman" w:cs="Times New Roman" w:eastAsia="Times New Roman" w:hAnsi="Times New Roman"/>
          <w:sz w:val="18"/>
          <w:szCs w:val="18"/>
          <w:color w:val="auto"/>
        </w:rPr>
      </w:pPr>
    </w:p>
    <w:p>
      <w:pPr>
        <w:ind w:left="980" w:right="2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Dividends on these investments in equity instruments at FVTOCI are recognized in profit or loss when our right to receive the dividends is established, unless our rights clearly represent a recovery of part of the cost of the investment.</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3">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3" w:name="page34"/>
    <w:bookmarkEnd w:id="33"/>
    <w:p>
      <w:pPr>
        <w:ind w:left="980" w:hanging="324"/>
        <w:spacing w:after="0"/>
        <w:tabs>
          <w:tab w:leader="none" w:pos="980" w:val="left"/>
        </w:tabs>
        <w:numPr>
          <w:ilvl w:val="1"/>
          <w:numId w:val="7"/>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Measured at amortized cost</w:t>
      </w:r>
    </w:p>
    <w:p>
      <w:pPr>
        <w:spacing w:after="0" w:line="225" w:lineRule="exact"/>
        <w:rPr>
          <w:rFonts w:ascii="Times New Roman" w:cs="Times New Roman" w:eastAsia="Times New Roman" w:hAnsi="Times New Roman"/>
          <w:sz w:val="18"/>
          <w:szCs w:val="18"/>
          <w:color w:val="auto"/>
        </w:rPr>
      </w:pPr>
    </w:p>
    <w:p>
      <w:pPr>
        <w:jc w:val="both"/>
        <w:ind w:left="980"/>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Cash and cash equivalents, commercial paper, debt instrument investments, notes and accounts receivable (including related parties), other receivables, refundable deposits and temporary payments (including those classified under other current assets and other noncurrent assets) are measured at amortized cost.</w:t>
      </w:r>
    </w:p>
    <w:p>
      <w:pPr>
        <w:spacing w:after="0" w:line="175" w:lineRule="exact"/>
        <w:rPr>
          <w:rFonts w:ascii="Times New Roman" w:cs="Times New Roman" w:eastAsia="Times New Roman" w:hAnsi="Times New Roman"/>
          <w:sz w:val="18"/>
          <w:szCs w:val="18"/>
          <w:color w:val="auto"/>
        </w:rPr>
      </w:pPr>
    </w:p>
    <w:p>
      <w:pPr>
        <w:ind w:left="98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Debt instruments with contractual terms specifying that cash flows are solely payments of principal and interest on the principal amount outstanding, together with objective of holding financial assets in order to collect contractual cash flows, are measured at amortized cost.</w:t>
      </w:r>
    </w:p>
    <w:p>
      <w:pPr>
        <w:spacing w:after="0" w:line="161" w:lineRule="exact"/>
        <w:rPr>
          <w:rFonts w:ascii="Times New Roman" w:cs="Times New Roman" w:eastAsia="Times New Roman" w:hAnsi="Times New Roman"/>
          <w:sz w:val="18"/>
          <w:szCs w:val="18"/>
          <w:color w:val="auto"/>
        </w:rPr>
      </w:pPr>
    </w:p>
    <w:p>
      <w:pPr>
        <w:ind w:left="98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Subsequent to initial recognition, financial assets measured at amortized cost are measured at amortized cost, which equals to carrying amount determined by the effective interest method less any impairment loss.</w:t>
      </w:r>
    </w:p>
    <w:p>
      <w:pPr>
        <w:spacing w:after="0" w:line="161" w:lineRule="exact"/>
        <w:rPr>
          <w:rFonts w:ascii="Times New Roman" w:cs="Times New Roman" w:eastAsia="Times New Roman" w:hAnsi="Times New Roman"/>
          <w:sz w:val="18"/>
          <w:szCs w:val="18"/>
          <w:color w:val="auto"/>
        </w:rPr>
      </w:pPr>
    </w:p>
    <w:p>
      <w:pPr>
        <w:ind w:left="660" w:hanging="652"/>
        <w:spacing w:after="0"/>
        <w:tabs>
          <w:tab w:leader="none" w:pos="6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Impairment of financial assets</w:t>
      </w:r>
    </w:p>
    <w:p>
      <w:pPr>
        <w:spacing w:after="0" w:line="225" w:lineRule="exact"/>
        <w:rPr>
          <w:rFonts w:ascii="Times New Roman" w:cs="Times New Roman" w:eastAsia="Times New Roman" w:hAnsi="Times New Roman"/>
          <w:sz w:val="18"/>
          <w:szCs w:val="18"/>
          <w:color w:val="auto"/>
        </w:rPr>
      </w:pPr>
    </w:p>
    <w:p>
      <w:pPr>
        <w:ind w:left="66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At the end of each reporting period, a loss allowance for expected credit loss is recognized for financial assets at amortized cost (including accounts receivable) and for investments in debt instruments that are measured at FVTOCI.</w:t>
      </w:r>
    </w:p>
    <w:p>
      <w:pPr>
        <w:spacing w:after="0" w:line="161" w:lineRule="exact"/>
        <w:rPr>
          <w:rFonts w:ascii="Times New Roman" w:cs="Times New Roman" w:eastAsia="Times New Roman" w:hAnsi="Times New Roman"/>
          <w:sz w:val="18"/>
          <w:szCs w:val="18"/>
          <w:color w:val="auto"/>
        </w:rPr>
      </w:pPr>
    </w:p>
    <w:p>
      <w:pPr>
        <w:jc w:val="both"/>
        <w:ind w:left="660"/>
        <w:spacing w:after="0" w:line="25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loss allowance for accounts receivable is measured at an amount equal to lifetime expected credit losses. For financial assets at amortized cost and investments in debt instruments that are measured at FVTOCI, when the credit risk on the financial instrument has not increased significantly since initial recognition, a loss allowance is recognized at an amount equal to expected credit loss resulting from possible default events of a financial instrument within 12 months after the reporting date. If, on the other hand, there has been a significant increase in credit risk since initial recognition, a loss allowance is recognized at an amount equal to expected credit loss resulting from all possible default events over the expected life of a financial instrument.</w:t>
      </w:r>
    </w:p>
    <w:p>
      <w:pPr>
        <w:spacing w:after="0" w:line="187" w:lineRule="exact"/>
        <w:rPr>
          <w:rFonts w:ascii="Times New Roman" w:cs="Times New Roman" w:eastAsia="Times New Roman" w:hAnsi="Times New Roman"/>
          <w:sz w:val="18"/>
          <w:szCs w:val="18"/>
          <w:color w:val="auto"/>
        </w:rPr>
      </w:pPr>
    </w:p>
    <w:p>
      <w:pPr>
        <w:jc w:val="both"/>
        <w:ind w:left="660"/>
        <w:spacing w:after="0" w:line="26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recognize an impairment loss in profit or loss for all financial instruments with a corresponding adjustment to their carrying amount through a loss allowance account, except for investments in debt instruments that are measured at FVTOCI, for which the loss allowance is recognized in other comprehensive income and does not reduce the carrying amount of the financial asset.</w:t>
      </w:r>
    </w:p>
    <w:p>
      <w:pPr>
        <w:spacing w:after="0" w:line="175" w:lineRule="exact"/>
        <w:rPr>
          <w:rFonts w:ascii="Times New Roman" w:cs="Times New Roman" w:eastAsia="Times New Roman" w:hAnsi="Times New Roman"/>
          <w:sz w:val="18"/>
          <w:szCs w:val="18"/>
          <w:color w:val="auto"/>
        </w:rPr>
      </w:pPr>
    </w:p>
    <w:p>
      <w:pPr>
        <w:ind w:left="660" w:hanging="652"/>
        <w:spacing w:after="0"/>
        <w:tabs>
          <w:tab w:leader="none" w:pos="66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Derecognition of financial assets</w:t>
      </w:r>
    </w:p>
    <w:p>
      <w:pPr>
        <w:spacing w:after="0" w:line="225" w:lineRule="exact"/>
        <w:rPr>
          <w:rFonts w:ascii="Times New Roman" w:cs="Times New Roman" w:eastAsia="Times New Roman" w:hAnsi="Times New Roman"/>
          <w:sz w:val="18"/>
          <w:szCs w:val="18"/>
          <w:color w:val="auto"/>
        </w:rPr>
      </w:pPr>
    </w:p>
    <w:p>
      <w:pPr>
        <w:ind w:left="660" w:right="20"/>
        <w:spacing w:after="0" w:line="282"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derecognize a financial asset only when the contractual rights to the cash flows from the financial asset expire, or when it transfers the financial asset and substantially all the risks and rewards of ownership of the financial asset to another entity.</w:t>
      </w:r>
    </w:p>
    <w:p>
      <w:pPr>
        <w:spacing w:after="0" w:line="161" w:lineRule="exact"/>
        <w:rPr>
          <w:rFonts w:ascii="Times New Roman" w:cs="Times New Roman" w:eastAsia="Times New Roman" w:hAnsi="Times New Roman"/>
          <w:sz w:val="18"/>
          <w:szCs w:val="18"/>
          <w:color w:val="auto"/>
        </w:rPr>
      </w:pPr>
    </w:p>
    <w:p>
      <w:pPr>
        <w:jc w:val="both"/>
        <w:ind w:left="660"/>
        <w:spacing w:after="0" w:line="256" w:lineRule="auto"/>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derecognition of a financial asset at amortized cost in its entirety, the difference between the asset’s carrying amount and the sum of the consideration received and receivable is recognized in profit or loss. On derecognition of an investment in a debt instrument at FVTOCI, the difference between the asset’s carrying amount and the sum of the consideration received and receivable and the cumulative gain or loss that had been recognized in other comprehensive income is recognized in profit or loss. However, on derecognition of an investment in an equity instrument at FVTOCI, the cumulative gain or loss that had been recognized in other comprehensive income is transferred directly to retained earnings, without recycling through profit or loss.</w:t>
      </w:r>
    </w:p>
    <w:p>
      <w:pPr>
        <w:spacing w:after="0" w:line="18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Fair Value Measurement</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We apply ASC Topic 820, Fair Value Measurements and Disclosures which defines fair value, establishes a framework for measuring fair value and expands financial statement disclosure requirements for fair value measurements.</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4" w:name="page35"/>
    <w:bookmarkEnd w:id="34"/>
    <w:p>
      <w:pPr>
        <w:spacing w:after="0" w:line="282" w:lineRule="auto"/>
        <w:rPr>
          <w:sz w:val="20"/>
          <w:szCs w:val="20"/>
          <w:color w:val="auto"/>
        </w:rPr>
      </w:pPr>
      <w:r>
        <w:rPr>
          <w:rFonts w:ascii="Times New Roman" w:cs="Times New Roman" w:eastAsia="Times New Roman" w:hAnsi="Times New Roman"/>
          <w:sz w:val="18"/>
          <w:szCs w:val="18"/>
          <w:color w:val="auto"/>
        </w:rPr>
        <w:t>ASC Topic 820 defines fair value as the price that would be received from the sale of an asset or paid to transfer a liability (an exit price) on the measurement date in an orderly transaction between market participants in the principal or most advantageous market for the asset or liability.</w:t>
      </w:r>
    </w:p>
    <w:p>
      <w:pPr>
        <w:spacing w:after="0" w:line="162"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ASC Topic 820 specifies a hierarchy of valuation techniques, which is based on whether the inputs into the valuation technique are observable or unobservable. The hierarchy is as follows:</w:t>
      </w:r>
    </w:p>
    <w:p>
      <w:pPr>
        <w:spacing w:after="0" w:line="162" w:lineRule="exact"/>
        <w:rPr>
          <w:sz w:val="20"/>
          <w:szCs w:val="20"/>
          <w:color w:val="auto"/>
        </w:rPr>
      </w:pPr>
    </w:p>
    <w:p>
      <w:pPr>
        <w:ind w:left="460" w:hanging="223"/>
        <w:spacing w:after="0"/>
        <w:tabs>
          <w:tab w:leader="none" w:pos="4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Level 1 inputs to the valuation methodology are quoted prices (unadjusted) for identical assets or liabilities in active markets.</w:t>
      </w:r>
    </w:p>
    <w:p>
      <w:pPr>
        <w:spacing w:after="0" w:line="225" w:lineRule="exact"/>
        <w:rPr>
          <w:rFonts w:ascii="Times New Roman" w:cs="Times New Roman" w:eastAsia="Times New Roman" w:hAnsi="Times New Roman"/>
          <w:sz w:val="18"/>
          <w:szCs w:val="18"/>
          <w:color w:val="auto"/>
        </w:rPr>
      </w:pPr>
    </w:p>
    <w:p>
      <w:pPr>
        <w:ind w:left="460" w:hanging="223"/>
        <w:spacing w:after="0" w:line="282" w:lineRule="auto"/>
        <w:tabs>
          <w:tab w:leader="none" w:pos="4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Level 2 inputs to the valuation methodology include quoted prices for similar assets and liabilities in active markets, and inputs that are observable for the assets or liability, either directly or indirectly, for substantially the full term of the financial instruments.</w:t>
      </w:r>
    </w:p>
    <w:p>
      <w:pPr>
        <w:spacing w:after="0" w:line="161" w:lineRule="exact"/>
        <w:rPr>
          <w:rFonts w:ascii="Times New Roman" w:cs="Times New Roman" w:eastAsia="Times New Roman" w:hAnsi="Times New Roman"/>
          <w:sz w:val="18"/>
          <w:szCs w:val="18"/>
          <w:color w:val="auto"/>
        </w:rPr>
      </w:pPr>
    </w:p>
    <w:p>
      <w:pPr>
        <w:ind w:left="460" w:hanging="223"/>
        <w:spacing w:after="0" w:line="282" w:lineRule="auto"/>
        <w:tabs>
          <w:tab w:leader="none" w:pos="460" w:val="left"/>
        </w:tabs>
        <w:numPr>
          <w:ilvl w:val="0"/>
          <w:numId w:val="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Level 3 inputs to the valuation methodology are unobservable and significant to the fair value. Unobservable inputs are valuation technique inputs that reflect our own assumptions about the assumptions that market participants would use in pricing an asset or liability.</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Our management is responsible for determining the assets acquired, liabilities assumed and intangibles identified as of the acquisition date and considered a number of factors including valuations from an independent appraiser.</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When available, we use quoted market prices to determine the fair value of an asset or liability. If quoted market prices are not available, we measure fair value using valuation techniques that use, when possible, current market-based or independently sourced market parameters, such as interest rates and currency rates.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Cash and Cash Equivalents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Cash and cash equivalents include all cash on hand and cash in bank with no restrictions. The balance of cash as of September 30, 2024 and 2023 were $586,424 and $1,116,183, respectively.</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Accounts Receivable, Net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Accounts receivable are stated at the original amount less an allowance for doubtful accounts, if any, based on a review of all outstanding amounts at period end. An allowance is also made when there is objective evidence that we will not be able to collect all amounts due according to the original terms of the receivables. We analyze the aging of the customer accounts, coverage of credit insurance, customer concentrations, customer credit-worthiness, historical and current economic trends and changes in its customer payment patterns when evaluating the adequacy of the allowance for doubtful accounts.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Prepaid Expenses and Other Assets, Net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Prepaid expense and other assets, net consist of receivable from prepaid rent, etc. Management reviews its receivable balance each reporting period to determine if an allowance for doubtful accounts is required. An allowance for doubtful account is recorded in the period in which loss is determined to be probable based on an assessment of specific evidence indicating doubtful collection, historical experience, account balance aging, and prevailing economic conditions. Bad debts are written off against the allowance after all collection efforts have ceased.</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5" w:name="page36"/>
    <w:bookmarkEnd w:id="35"/>
    <w:p>
      <w:pPr>
        <w:spacing w:after="0"/>
        <w:rPr>
          <w:sz w:val="20"/>
          <w:szCs w:val="20"/>
          <w:color w:val="auto"/>
        </w:rPr>
      </w:pPr>
      <w:r>
        <w:rPr>
          <w:rFonts w:ascii="Times New Roman" w:cs="Times New Roman" w:eastAsia="Times New Roman" w:hAnsi="Times New Roman"/>
          <w:sz w:val="18"/>
          <w:szCs w:val="18"/>
          <w:b w:val="1"/>
          <w:bCs w:val="1"/>
          <w:i w:val="1"/>
          <w:iCs w:val="1"/>
          <w:color w:val="auto"/>
        </w:rPr>
        <w:t>Inventories</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Inventories are stated at lower of cost or net realizable value. Cost is determined using the weighted average method. Inventories include raw materials, work in progress and finished goods. The variable production overhead is allocated to each unit of product on the basis of the actual use of the production facilities. The allocation of fixed production overhead to the costs of conversion is based on the normal capacity of the production facilities.</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Where there is evidence that the utility of inventories, in their disposal in the ordinary course of business, will be less than cost, whether due to physical deterioration, obsolescence, changes in price levels, or other causes, the inventories are written down to net realizable value.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Property and Equipment, Net</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Property and equipment are stated at cost less accumulated depreciation. Cost represents the purchase price of the asset and other costs incurred to bring the asset into its existing use. Maintenance, repairs, and betterments, including replacement of minor items, are charged to expense; major additions to physical properties are capitalized.</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Depreciation of property and equipment is provided using the straight-line method over their estimated useful lives, which are shown as follows.</w:t>
      </w:r>
    </w:p>
    <w:p>
      <w:pPr>
        <w:spacing w:after="0" w:line="221"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6200" w:type="dxa"/>
            <w:vAlign w:val="bottom"/>
            <w:tcBorders>
              <w:bottom w:val="single" w:sz="8" w:color="EEEEEE"/>
            </w:tcBorders>
          </w:tcPr>
          <w:p>
            <w:pPr>
              <w:spacing w:after="0"/>
              <w:rPr>
                <w:sz w:val="20"/>
                <w:szCs w:val="20"/>
                <w:color w:val="auto"/>
              </w:rPr>
            </w:pPr>
          </w:p>
        </w:tc>
        <w:tc>
          <w:tcPr>
            <w:tcW w:w="5040" w:type="dxa"/>
            <w:vAlign w:val="bottom"/>
            <w:tcBorders>
              <w:bottom w:val="single" w:sz="8" w:color="auto"/>
            </w:tcBorders>
          </w:tcPr>
          <w:p>
            <w:pPr>
              <w:jc w:val="right"/>
              <w:ind w:right="2050"/>
              <w:spacing w:after="0"/>
              <w:rPr>
                <w:sz w:val="20"/>
                <w:szCs w:val="20"/>
                <w:color w:val="auto"/>
              </w:rPr>
            </w:pPr>
            <w:r>
              <w:rPr>
                <w:rFonts w:ascii="Times New Roman" w:cs="Times New Roman" w:eastAsia="Times New Roman" w:hAnsi="Times New Roman"/>
                <w:sz w:val="18"/>
                <w:szCs w:val="18"/>
                <w:b w:val="1"/>
                <w:bCs w:val="1"/>
                <w:color w:val="auto"/>
              </w:rPr>
              <w:t>Useful life</w:t>
            </w:r>
          </w:p>
        </w:tc>
      </w:tr>
      <w:tr>
        <w:trPr>
          <w:trHeight w:val="210"/>
        </w:trPr>
        <w:tc>
          <w:tcPr>
            <w:tcW w:w="6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Leasehold improvements</w:t>
            </w:r>
          </w:p>
        </w:tc>
        <w:tc>
          <w:tcPr>
            <w:tcW w:w="50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Shorter of the remaining lease terms and estimated useful lives</w:t>
            </w:r>
          </w:p>
        </w:tc>
      </w:tr>
      <w:tr>
        <w:trPr>
          <w:trHeight w:val="216"/>
        </w:trPr>
        <w:tc>
          <w:tcPr>
            <w:tcW w:w="6200" w:type="dxa"/>
            <w:vAlign w:val="bottom"/>
          </w:tcPr>
          <w:p>
            <w:pPr>
              <w:spacing w:after="0"/>
              <w:rPr>
                <w:sz w:val="20"/>
                <w:szCs w:val="20"/>
                <w:color w:val="auto"/>
              </w:rPr>
            </w:pPr>
            <w:r>
              <w:rPr>
                <w:rFonts w:ascii="Times New Roman" w:cs="Times New Roman" w:eastAsia="Times New Roman" w:hAnsi="Times New Roman"/>
                <w:sz w:val="18"/>
                <w:szCs w:val="18"/>
                <w:color w:val="auto"/>
              </w:rPr>
              <w:t>Land</w:t>
            </w:r>
          </w:p>
        </w:tc>
        <w:tc>
          <w:tcPr>
            <w:tcW w:w="50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Indefinite, as per land titles</w:t>
            </w:r>
          </w:p>
        </w:tc>
      </w:tr>
      <w:tr>
        <w:trPr>
          <w:trHeight w:val="216"/>
        </w:trPr>
        <w:tc>
          <w:tcPr>
            <w:tcW w:w="6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Furniture and fixture</w:t>
            </w:r>
          </w:p>
        </w:tc>
        <w:tc>
          <w:tcPr>
            <w:tcW w:w="50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 years</w:t>
            </w:r>
          </w:p>
        </w:tc>
      </w:tr>
      <w:tr>
        <w:trPr>
          <w:trHeight w:val="216"/>
        </w:trPr>
        <w:tc>
          <w:tcPr>
            <w:tcW w:w="6200" w:type="dxa"/>
            <w:vAlign w:val="bottom"/>
          </w:tcPr>
          <w:p>
            <w:pPr>
              <w:spacing w:after="0"/>
              <w:rPr>
                <w:sz w:val="20"/>
                <w:szCs w:val="20"/>
                <w:color w:val="auto"/>
              </w:rPr>
            </w:pPr>
            <w:r>
              <w:rPr>
                <w:rFonts w:ascii="Times New Roman" w:cs="Times New Roman" w:eastAsia="Times New Roman" w:hAnsi="Times New Roman"/>
                <w:sz w:val="18"/>
                <w:szCs w:val="18"/>
                <w:color w:val="auto"/>
              </w:rPr>
              <w:t>Equipment</w:t>
            </w:r>
          </w:p>
        </w:tc>
        <w:tc>
          <w:tcPr>
            <w:tcW w:w="50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3 years</w:t>
            </w:r>
          </w:p>
        </w:tc>
      </w:tr>
      <w:tr>
        <w:trPr>
          <w:trHeight w:val="216"/>
        </w:trPr>
        <w:tc>
          <w:tcPr>
            <w:tcW w:w="620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Machinery</w:t>
            </w:r>
          </w:p>
        </w:tc>
        <w:tc>
          <w:tcPr>
            <w:tcW w:w="5040" w:type="dxa"/>
            <w:vAlign w:val="bottom"/>
            <w:shd w:val="clear" w:color="auto" w:fill="EEEEEE"/>
          </w:tcPr>
          <w:p>
            <w:pPr>
              <w:jc w:val="right"/>
              <w:spacing w:after="0"/>
              <w:rPr>
                <w:sz w:val="20"/>
                <w:szCs w:val="20"/>
                <w:color w:val="auto"/>
              </w:rPr>
            </w:pPr>
            <w:r>
              <w:rPr>
                <w:rFonts w:ascii="Times New Roman" w:cs="Times New Roman" w:eastAsia="Times New Roman" w:hAnsi="Times New Roman"/>
                <w:sz w:val="18"/>
                <w:szCs w:val="18"/>
                <w:color w:val="auto"/>
              </w:rPr>
              <w:t>5 years</w:t>
            </w:r>
          </w:p>
        </w:tc>
      </w:tr>
      <w:tr>
        <w:trPr>
          <w:trHeight w:val="234"/>
        </w:trPr>
        <w:tc>
          <w:tcPr>
            <w:tcW w:w="6200" w:type="dxa"/>
            <w:vAlign w:val="bottom"/>
          </w:tcPr>
          <w:p>
            <w:pPr>
              <w:spacing w:after="0"/>
              <w:rPr>
                <w:sz w:val="20"/>
                <w:szCs w:val="20"/>
                <w:color w:val="auto"/>
              </w:rPr>
            </w:pPr>
            <w:r>
              <w:rPr>
                <w:rFonts w:ascii="Times New Roman" w:cs="Times New Roman" w:eastAsia="Times New Roman" w:hAnsi="Times New Roman"/>
                <w:sz w:val="18"/>
                <w:szCs w:val="18"/>
                <w:color w:val="auto"/>
              </w:rPr>
              <w:t>Vehicle</w:t>
            </w:r>
          </w:p>
        </w:tc>
        <w:tc>
          <w:tcPr>
            <w:tcW w:w="5040" w:type="dxa"/>
            <w:vAlign w:val="bottom"/>
          </w:tcPr>
          <w:p>
            <w:pPr>
              <w:jc w:val="right"/>
              <w:spacing w:after="0"/>
              <w:rPr>
                <w:sz w:val="20"/>
                <w:szCs w:val="20"/>
                <w:color w:val="auto"/>
              </w:rPr>
            </w:pPr>
            <w:r>
              <w:rPr>
                <w:rFonts w:ascii="Times New Roman" w:cs="Times New Roman" w:eastAsia="Times New Roman" w:hAnsi="Times New Roman"/>
                <w:sz w:val="18"/>
                <w:szCs w:val="18"/>
                <w:color w:val="auto"/>
              </w:rPr>
              <w:t>5 years</w:t>
            </w:r>
          </w:p>
        </w:tc>
      </w:tr>
    </w:tbl>
    <w:p>
      <w:pPr>
        <w:spacing w:after="0" w:line="179"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Upon sale or disposal, the applicable amounts of asset cost and accumulated depreciation are removed from the accounts and the net amount less proceeds from disposal is charged or credited to income.</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Business Combination</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For a business combination, the assets acquired, the liabilities assumed and any noncontrolling interest in the acquiree are recognized at the acquisition date and measured at their fair values as of that date. In a business combination achieved in stages, the identifiable assets and liabilities, as well as the noncontrolling interest in the acquiree, are recognized at the full amounts of their fair values. In a bargain purchase in which the total acquisition-date fair value of the identifiable net assets acquired exceeds the fair value of the consideration transferred plus any noncontrolling interest in the acquiree, that excess in earnings is recognized as a gain attributable to the acquirer.</w:t>
      </w:r>
    </w:p>
    <w:p>
      <w:pPr>
        <w:spacing w:after="0" w:line="183"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Deferred tax liability and assets are recognized for the deferred tax consequences of differences between the tax bases and the recognized values of assets acquired and liabilities assumed in a business combination in accordance with Accounting Standards Codification (“ASC”) Topic 740-10.</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6">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6" w:name="page37"/>
    <w:bookmarkEnd w:id="36"/>
    <w:p>
      <w:pPr>
        <w:spacing w:after="0"/>
        <w:rPr>
          <w:sz w:val="20"/>
          <w:szCs w:val="20"/>
          <w:color w:val="auto"/>
        </w:rPr>
      </w:pPr>
      <w:r>
        <w:rPr>
          <w:rFonts w:ascii="Times New Roman" w:cs="Times New Roman" w:eastAsia="Times New Roman" w:hAnsi="Times New Roman"/>
          <w:sz w:val="18"/>
          <w:szCs w:val="18"/>
          <w:b w:val="1"/>
          <w:bCs w:val="1"/>
          <w:i w:val="1"/>
          <w:iCs w:val="1"/>
          <w:color w:val="auto"/>
        </w:rPr>
        <w:t>Variable Interest Entity</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A variable interest entity (“VIE”) is an entity (investee) in which the investor has obtained a controlling interest even if it has less than a majority of voting rights, according to the Financial Accounting Standards Board (FASB). A VIE is subject to consolidation if a VIE meets one of the following three criteria as elaborated in ASC Topic 810-10, Consolidation:</w:t>
      </w:r>
    </w:p>
    <w:p>
      <w:pPr>
        <w:spacing w:after="0" w:line="176" w:lineRule="exact"/>
        <w:rPr>
          <w:sz w:val="20"/>
          <w:szCs w:val="20"/>
          <w:color w:val="auto"/>
        </w:rPr>
      </w:pPr>
    </w:p>
    <w:p>
      <w:pPr>
        <w:ind w:left="680" w:hanging="335"/>
        <w:spacing w:after="0"/>
        <w:tabs>
          <w:tab w:leader="none" w:pos="68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equity-at-risk is not sufficient to support the entity’s activities;</w:t>
      </w:r>
    </w:p>
    <w:p>
      <w:pPr>
        <w:spacing w:after="0" w:line="225" w:lineRule="exact"/>
        <w:rPr>
          <w:rFonts w:ascii="Times New Roman" w:cs="Times New Roman" w:eastAsia="Times New Roman" w:hAnsi="Times New Roman"/>
          <w:sz w:val="18"/>
          <w:szCs w:val="18"/>
          <w:color w:val="auto"/>
        </w:rPr>
      </w:pPr>
    </w:p>
    <w:p>
      <w:pPr>
        <w:ind w:left="680" w:hanging="335"/>
        <w:spacing w:after="0"/>
        <w:tabs>
          <w:tab w:leader="none" w:pos="68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as a group, the equity-at-risk holders cannot control the entity; or</w:t>
      </w:r>
    </w:p>
    <w:p>
      <w:pPr>
        <w:spacing w:after="0" w:line="225" w:lineRule="exact"/>
        <w:rPr>
          <w:rFonts w:ascii="Times New Roman" w:cs="Times New Roman" w:eastAsia="Times New Roman" w:hAnsi="Times New Roman"/>
          <w:sz w:val="18"/>
          <w:szCs w:val="18"/>
          <w:color w:val="auto"/>
        </w:rPr>
      </w:pPr>
    </w:p>
    <w:p>
      <w:pPr>
        <w:ind w:left="680" w:hanging="335"/>
        <w:spacing w:after="0"/>
        <w:tabs>
          <w:tab w:leader="none" w:pos="680" w:val="left"/>
        </w:tabs>
        <w:numPr>
          <w:ilvl w:val="0"/>
          <w:numId w:val="1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economics do not coincide with the voting interest.</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If a firm is the primary beneficiary of a VIE, the holdings must be disclosed on the balance sheet. The primary beneficiary is defined as the person or company with the majority of variable interests. A corporation formed, owned, and operated by two or more businesses (ventures) as a separate and discrete business or project (venture) for their mutual benefit is defined as a joint venture.</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Goodwill and Intangible Assets</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We recognize goodwill in accordance with ASC 350, </w:t>
      </w:r>
      <w:r>
        <w:rPr>
          <w:rFonts w:ascii="Times New Roman" w:cs="Times New Roman" w:eastAsia="Times New Roman" w:hAnsi="Times New Roman"/>
          <w:sz w:val="18"/>
          <w:szCs w:val="18"/>
          <w:i w:val="1"/>
          <w:iCs w:val="1"/>
          <w:color w:val="auto"/>
        </w:rPr>
        <w:t>Intangibles—Goodwill and Other</w:t>
      </w:r>
      <w:r>
        <w:rPr>
          <w:rFonts w:ascii="Times New Roman" w:cs="Times New Roman" w:eastAsia="Times New Roman" w:hAnsi="Times New Roman"/>
          <w:sz w:val="18"/>
          <w:szCs w:val="18"/>
          <w:color w:val="auto"/>
        </w:rPr>
        <w:t>. Goodwill is the excess of cost of an acquired entity over the amounts assigned to assets acquired and liabilities assumed in a business combination. Goodwill is not amortized. Goodwill is tested for impairment annually as of October 1st of each year, and is tested for impairment between annual tests if an event occurs or circumstances change that would indicate the carrying amount may be impaired. An impairment charge for goodwill is recognized only when the estimated fair value of a reporting unit, including goodwill, is less than its carrying amount.</w:t>
      </w:r>
    </w:p>
    <w:p>
      <w:pPr>
        <w:spacing w:after="0" w:line="183"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 xml:space="preserve">We recognize intangible assets in accordance with ASC 350, </w:t>
      </w:r>
      <w:r>
        <w:rPr>
          <w:rFonts w:ascii="Times New Roman" w:cs="Times New Roman" w:eastAsia="Times New Roman" w:hAnsi="Times New Roman"/>
          <w:sz w:val="18"/>
          <w:szCs w:val="18"/>
          <w:i w:val="1"/>
          <w:iCs w:val="1"/>
          <w:color w:val="auto"/>
        </w:rPr>
        <w:t>Intangibles—Goodwill and Other</w:t>
      </w:r>
      <w:r>
        <w:rPr>
          <w:rFonts w:ascii="Times New Roman" w:cs="Times New Roman" w:eastAsia="Times New Roman" w:hAnsi="Times New Roman"/>
          <w:sz w:val="18"/>
          <w:szCs w:val="18"/>
          <w:color w:val="auto"/>
        </w:rPr>
        <w:t>. Acquired intangible assets subject to amortization are stated at cost and are amortized using the straight-line method over the estimated useful lives of the assets. Intangible assets that are subject to amortization are reviewed for potential impairment whenever events or circumstances indicate that carrying amounts may not be recoverable. Assets not subject to amortization are tested for impairment at least annually.</w:t>
      </w:r>
    </w:p>
    <w:p>
      <w:pPr>
        <w:spacing w:after="0" w:line="18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estimates of fair value are based on the best information available as of the date of the assessment, which primarily incorporates management assumptions about expected future cash flows. Although these assets are not currently impaired, there can be no assurance that future impairments will not occur.</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Share-Based Compensation</w:t>
      </w:r>
    </w:p>
    <w:p>
      <w:pPr>
        <w:spacing w:after="0" w:line="227" w:lineRule="exact"/>
        <w:rPr>
          <w:sz w:val="20"/>
          <w:szCs w:val="20"/>
          <w:color w:val="auto"/>
        </w:rPr>
      </w:pPr>
    </w:p>
    <w:p>
      <w:pPr>
        <w:jc w:val="both"/>
        <w:spacing w:after="0" w:line="267" w:lineRule="auto"/>
        <w:rPr>
          <w:sz w:val="20"/>
          <w:szCs w:val="20"/>
          <w:color w:val="auto"/>
        </w:rPr>
      </w:pPr>
      <w:r>
        <w:rPr>
          <w:rFonts w:ascii="Times New Roman" w:cs="Times New Roman" w:eastAsia="Times New Roman" w:hAnsi="Times New Roman"/>
          <w:sz w:val="18"/>
          <w:szCs w:val="18"/>
          <w:color w:val="auto"/>
        </w:rPr>
        <w:t xml:space="preserve">We determine our share-based compensation in accordance with ASC 718, </w:t>
      </w:r>
      <w:r>
        <w:rPr>
          <w:rFonts w:ascii="Times New Roman" w:cs="Times New Roman" w:eastAsia="Times New Roman" w:hAnsi="Times New Roman"/>
          <w:sz w:val="18"/>
          <w:szCs w:val="18"/>
          <w:i w:val="1"/>
          <w:iCs w:val="1"/>
          <w:color w:val="auto"/>
        </w:rPr>
        <w:t>Compensation—Stock Compensation</w:t>
      </w:r>
      <w:r>
        <w:rPr>
          <w:rFonts w:ascii="Times New Roman" w:cs="Times New Roman" w:eastAsia="Times New Roman" w:hAnsi="Times New Roman"/>
          <w:sz w:val="18"/>
          <w:szCs w:val="18"/>
          <w:color w:val="auto"/>
        </w:rPr>
        <w:t xml:space="preserve"> (ASC 718), which requires the measurement and recognition of compensation expense for all share-based payment awards made to employees based on the grant date fair value of the award.</w:t>
      </w:r>
    </w:p>
    <w:p>
      <w:pPr>
        <w:spacing w:after="0" w:line="175"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Determining the appropriate fair value model and calculating the fair value of phantom award grants requires the input of subjective assumptions. We use the Black-Scholes pricing model to value our phantom awards. Share-based compensation expense is calculated using our best estimates, which involve inherent uncertainties and the application of management’s judgment. Significant estimates include our expected volatility. If different estimates and assumptions had been used, our phantom unit valuations could be significantly different and related share-based compensation expense may be materially impacted.</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7" w:name="page38"/>
    <w:bookmarkEnd w:id="37"/>
    <w:p>
      <w:pPr>
        <w:jc w:val="both"/>
        <w:spacing w:after="0" w:line="256" w:lineRule="auto"/>
        <w:rPr>
          <w:sz w:val="20"/>
          <w:szCs w:val="20"/>
          <w:color w:val="auto"/>
        </w:rPr>
      </w:pPr>
      <w:r>
        <w:rPr>
          <w:rFonts w:ascii="Times New Roman" w:cs="Times New Roman" w:eastAsia="Times New Roman" w:hAnsi="Times New Roman"/>
          <w:sz w:val="18"/>
          <w:szCs w:val="18"/>
          <w:color w:val="auto"/>
        </w:rPr>
        <w:t>The Black-Scholes pricing model requires inputs such as the risk-free interest rate, expected term, expected volatility and expected dividend yield. We base the risk-free interest rate that we use in the Black-Scholes pricing model on zero coupon U.S. Treasury instruments with maturities similar to the expected term of the award being valued. The expected term of phantom awards is estimated from the vesting period of the award and represents the weighted average period that our phantom awards are expected to be outstanding. We estimated the volatility based on the historic volatility of our guideline companies, which we feel best represent our Company. We have never paid and do not anticipate paying any cash dividends in the foreseeable future and, therefore, we use an expected dividend yield of zero in the pricing model. We account for forfeitures as they occur.</w:t>
      </w:r>
    </w:p>
    <w:p>
      <w:pPr>
        <w:spacing w:after="0" w:line="18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the opinion of management, all adjustments (which include normal recurring adjustments) necessary to present a fair presentation of our unaudited condensed consolidated financial position as of September 30, 2024, consolidated results of operations for the period ended September 30, 2024, cash flows for the year period ended September 30, 2024 and change in equity for the period ended September 30, 2024, as applicable, have been made.</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Critical accounting policies are those that we consider the most critical to understanding our financial condition and results of operations.</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Impairment of Long-lived Assets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review our long-lived assets for impairment whenever events or changes in circumstances indicate that the carrying amount of an asset may no longer be recoverable. When these events occur, we measure impairment by comparing the carrying value of the long-lived assets to the estimated undiscounted future cash flows expected to result from the use of the assets and their eventual disposition. If the sum of the expected undiscounted cash flow is less than the carrying amount of the assets, we would recognize an impairment loss, which is the excess of carrying amount over the fair value of the assets.</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Commitments and Contingencies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the normal course of business, we are subject to contingencies, including legal proceedings and claims arising out of our business that relate to a wide range of matters, such as government investigations and tax matters. We recognize a liability for such contingency if we determine it is probable that a loss has occurred and a reasonable estimate of the loss can be made. We may consider many factors in making these assessments including historical and the specific facts and circumstances of each matter.</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Revenue Recognition</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We have early adopted ASU 2014-09, Revenue from Contracts with Customers (Topic 606) and all subsequent ASUs that modified ASC 606 on January 1, 2017.</w:t>
      </w:r>
    </w:p>
    <w:p>
      <w:pPr>
        <w:spacing w:after="0" w:line="162"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The core principle of the guidance is that an entity should recognize revenue to depict the transfer of promised goods or services to customers in an amount that reflects the consideration to which the entity expects to be entitled in exchange for those goods or services. To achieve that core principle, we apply the following steps:</w:t>
      </w:r>
    </w:p>
    <w:p>
      <w:pPr>
        <w:spacing w:after="0" w:line="176" w:lineRule="exact"/>
        <w:rPr>
          <w:sz w:val="20"/>
          <w:szCs w:val="20"/>
          <w:color w:val="auto"/>
        </w:rPr>
      </w:pPr>
    </w:p>
    <w:p>
      <w:pPr>
        <w:ind w:left="460" w:hanging="223"/>
        <w:spacing w:after="0"/>
        <w:tabs>
          <w:tab w:leader="none" w:pos="4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1: Identify the contract(s) with a customer</w:t>
      </w:r>
    </w:p>
    <w:p>
      <w:pPr>
        <w:spacing w:after="0" w:line="225" w:lineRule="exact"/>
        <w:rPr>
          <w:rFonts w:ascii="Times New Roman" w:cs="Times New Roman" w:eastAsia="Times New Roman" w:hAnsi="Times New Roman"/>
          <w:sz w:val="18"/>
          <w:szCs w:val="18"/>
          <w:color w:val="auto"/>
        </w:rPr>
      </w:pPr>
    </w:p>
    <w:p>
      <w:pPr>
        <w:ind w:left="460" w:hanging="223"/>
        <w:spacing w:after="0"/>
        <w:tabs>
          <w:tab w:leader="none" w:pos="4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2: Identify the performance obligations in the contract</w:t>
      </w:r>
    </w:p>
    <w:p>
      <w:pPr>
        <w:spacing w:after="0" w:line="225" w:lineRule="exact"/>
        <w:rPr>
          <w:rFonts w:ascii="Times New Roman" w:cs="Times New Roman" w:eastAsia="Times New Roman" w:hAnsi="Times New Roman"/>
          <w:sz w:val="18"/>
          <w:szCs w:val="18"/>
          <w:color w:val="auto"/>
        </w:rPr>
      </w:pPr>
    </w:p>
    <w:p>
      <w:pPr>
        <w:ind w:left="460" w:hanging="223"/>
        <w:spacing w:after="0"/>
        <w:tabs>
          <w:tab w:leader="none" w:pos="4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3: Determine the transaction price</w:t>
      </w:r>
    </w:p>
    <w:p>
      <w:pPr>
        <w:spacing w:after="0" w:line="225" w:lineRule="exact"/>
        <w:rPr>
          <w:rFonts w:ascii="Times New Roman" w:cs="Times New Roman" w:eastAsia="Times New Roman" w:hAnsi="Times New Roman"/>
          <w:sz w:val="18"/>
          <w:szCs w:val="18"/>
          <w:color w:val="auto"/>
        </w:rPr>
      </w:pPr>
    </w:p>
    <w:p>
      <w:pPr>
        <w:ind w:left="460" w:hanging="223"/>
        <w:spacing w:after="0"/>
        <w:tabs>
          <w:tab w:leader="none" w:pos="4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4: Allocate the transaction price to the performance obligation in the contract</w:t>
      </w:r>
    </w:p>
    <w:p>
      <w:pPr>
        <w:spacing w:after="0" w:line="225" w:lineRule="exact"/>
        <w:rPr>
          <w:rFonts w:ascii="Times New Roman" w:cs="Times New Roman" w:eastAsia="Times New Roman" w:hAnsi="Times New Roman"/>
          <w:sz w:val="18"/>
          <w:szCs w:val="18"/>
          <w:color w:val="auto"/>
        </w:rPr>
      </w:pPr>
    </w:p>
    <w:p>
      <w:pPr>
        <w:ind w:left="460" w:hanging="223"/>
        <w:spacing w:after="0"/>
        <w:tabs>
          <w:tab w:leader="none" w:pos="460" w:val="left"/>
        </w:tabs>
        <w:numPr>
          <w:ilvl w:val="0"/>
          <w:numId w:val="1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Step 5: Recognize revenue when (or as) the entity satisfies a performance obligation</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8" w:name="page39"/>
    <w:bookmarkEnd w:id="38"/>
    <w:p>
      <w:pPr>
        <w:jc w:val="both"/>
        <w:spacing w:after="0" w:line="261" w:lineRule="auto"/>
        <w:rPr>
          <w:sz w:val="20"/>
          <w:szCs w:val="20"/>
          <w:color w:val="auto"/>
        </w:rPr>
      </w:pPr>
      <w:r>
        <w:rPr>
          <w:rFonts w:ascii="Times New Roman" w:cs="Times New Roman" w:eastAsia="Times New Roman" w:hAnsi="Times New Roman"/>
          <w:sz w:val="18"/>
          <w:szCs w:val="18"/>
          <w:color w:val="auto"/>
        </w:rPr>
        <w:t>We considered revenue is recognized when (or as) we satisfy performance obligations by transferring a promised goods and provide maintenance service to a customer. Revenue is measured at the transaction price which is based on the amount of consideration that we expect to receive in exchange for transferring the promised goods and providing maintenance service to the customer. Contracts with customers are comprised of invoices, and written contracts.</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We do not have arrangements for returns from customers. We have no sales incentive programs.</w:t>
      </w:r>
    </w:p>
    <w:p>
      <w:pPr>
        <w:spacing w:after="0" w:line="225"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We provide goods, maintenance service warranties for the goods sold with a period varying from 18 months to 72 months, with the majority of the periods being 18 months, and exclusive sales agency license to its customers. For performance obligation related to providing products, we expect to recognize the revenue according to the delivery of products. For performance obligation related to maintenance service warranties, we expect to recognize the revenue on a ratable basis using a time-based output method. The performance obligations are typically satisfied as services are rendered on a straight-line basis over the contract term, which is generally for 18 months as a majority of the maintenance service warranties periods provided are 18 months. For performance obligation related to exclusive agency license, we recognize the revenue ratably upon the satisfaction over the estimated economic life of the license.</w:t>
      </w:r>
    </w:p>
    <w:p>
      <w:pPr>
        <w:spacing w:after="0" w:line="18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do not have amounts of contract assets since revenue is recognized as control of goods is transferred. The contract liabilities consist of advance payments from customers and deferred revenue. Advance payments from customers are expected to be recognized as revenue within 12 months. Deferred revenue is expected to be recognized as revenue within 12 months.</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Cost of Sales</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Cost of sales consists primarily of material costs, labor costs, depreciation, and related expenses, which are directly attributable to the production of the product. Write-down of inventories to lower of cost or net realizable value is also recorded in cost of sales.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Income Taxes</w:t>
      </w:r>
    </w:p>
    <w:p>
      <w:pPr>
        <w:spacing w:after="0" w:line="229"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We recognize deferred tax assets and liabilities for the expected future tax consequences of events that have been included in the financial statements or tax returns. Under this method, deferred income taxes are recognized for the tax consequences in future years of differences between the tax bases of assets and liabilities and their financial reporting amounts at each period end based on enacted tax laws and statutory tax rates, applicable to the periods in which the differences are expected to affect taxable income. Valuation allowances are established, when necessary, to reduce deferred tax assets to the amount expected to be realized.</w:t>
      </w:r>
    </w:p>
    <w:p>
      <w:pPr>
        <w:spacing w:after="0" w:line="17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Leases</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In February 2016, the FASB issued ASU 2016-12, Leases (ASC Topic 842), which amends the lease requirements in ASC Topic 840, Leases. Under the new lease accounting standard, a lessee will be required to recognize a right-of-use asset and lease liability for most leases on the balance sheet. The new standard also modifies the classification criteria and accounting for sales-type and direct financing leases, and enhances the disclosure requirements. Leases will continue to be classified as either finance or operating leases.</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We adopted ASC Topic 842 using the modified retrospective transition method effective January 1, 2019. There was no cumulative effect of initially applying ASC Topic 842 that required an adjustment to the opening retained earnings on the adoption date nor revision of the balances in comparative periods. As a result of the adoption, we recognized a lease liability and right-of-use asset for each of our existing lease arrangement. The adoption of the new lease standard does not have a material impact on our consolidated income statement or our consolidated statement of cash flow.</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9">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39" w:name="page40"/>
    <w:bookmarkEnd w:id="39"/>
    <w:p>
      <w:pPr>
        <w:spacing w:after="0"/>
        <w:rPr>
          <w:sz w:val="20"/>
          <w:szCs w:val="20"/>
          <w:color w:val="auto"/>
        </w:rPr>
      </w:pPr>
      <w:r>
        <w:rPr>
          <w:rFonts w:ascii="Times New Roman" w:cs="Times New Roman" w:eastAsia="Times New Roman" w:hAnsi="Times New Roman"/>
          <w:sz w:val="18"/>
          <w:szCs w:val="18"/>
          <w:b w:val="1"/>
          <w:bCs w:val="1"/>
          <w:i w:val="1"/>
          <w:iCs w:val="1"/>
          <w:color w:val="auto"/>
        </w:rPr>
        <w:t>Uncertain Tax Positions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We account for uncertainty in income taxes using a two-step approach to recognizing and measuring uncertain tax positions. The first step is to evaluate the tax position for recognition by determining if the weight of available evidence indicates that it is more likely than not that the position will be sustained on audit, including resolution of related appeals or litigation processes, if any. The second step is to measure the tax benefit as the largest amount that is more than 50% likely of being realized upon settlement. Interest and penalties related to uncertain tax positions are recognized and recorded as necessary in the provision for income taxes. According to the PRC Tax Administration and Collection Law, the statute of limitations is three years if the underpayment of taxes is due to computational errors made by the taxpayer or the withholding agent. The statute of limitations is extended to five years under special circumstances, where the underpayment of taxes is more than RMB 100,000. In the case of transfer pricing issues, the statute of limitation is ten years. There is no statute of limitation in the case of tax evasion. We record interest and penalties on uncertain tax provisions as income tax expense. There were no uncertain tax positions as of September 30, 2024 and 2023, and we have no accrued interest or penalties related to uncertain tax positions. We do not believe that the unrecognized tax benefits will change over the next twelve months.</w:t>
      </w:r>
    </w:p>
    <w:p>
      <w:pPr>
        <w:spacing w:after="0" w:line="19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Comprehensive (Loss) Income</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Comprehensive income or loss is comprised of the our net (loss) income and other comprehensive income or loss. The component of other comprehensive income or loss consists solely of foreign currency translation adjustments, net of the income tax effect.</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Foreign Currency Translation and Transactions</w:t>
      </w:r>
    </w:p>
    <w:p>
      <w:pPr>
        <w:spacing w:after="0" w:line="229"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reporting currency is the United States dollar (“US$”). The functional currency of our VIE in Taiwan is the New Taiwan dollar (“NT”), and the functional currency of our Hong Kong subsidiary is Hong Kong dollars (“HK$”). The functional currency of PRC companies is the Renminbi (“RMB”). In the consolidated financial statements, the financial information of our subsidiary and the consolidated VIE has been translated into US$. Assets and liabilities are translated at the exchange rates on the balance sheet date, equity amounts are translated at historical exchange rates, except for changes in accumulated deficit during the year which is the result of income statement translation process, and revenue, expense, gains or losses are translated using the average exchange rate during the year. Translation adjustments are reported as foreign currency translation adjustments and are shown as a separate component of other comprehensive income or loss in the consolidated statements of changes in equity and comprehensive (loss) income. The exchange rates as of September 30, 2024 and 2023 are 7.1268 and 7.2258, respectively. The annual average exchange rates for the year ended December 31, 2023 and 2022 are 7.0423 and 6.7208, respectively.</w:t>
      </w:r>
    </w:p>
    <w:p>
      <w:pPr>
        <w:spacing w:after="0" w:line="1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(Loss) Earnings per Share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Basic (loss) earnings per share is computed by dividing net (loss) income attributable to holders of common stock by the weighted average number of shares of common stock outstanding during the year. Diluted earnings per share reflect the potential dilution that could occur if securities or other contracts to issue common stock were exercised or converted into common stock.</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0" w:name="page41"/>
    <w:bookmarkEnd w:id="40"/>
    <w:p>
      <w:pPr>
        <w:spacing w:after="0"/>
        <w:rPr>
          <w:sz w:val="20"/>
          <w:szCs w:val="20"/>
          <w:color w:val="auto"/>
        </w:rPr>
      </w:pPr>
      <w:r>
        <w:rPr>
          <w:rFonts w:ascii="Times New Roman" w:cs="Times New Roman" w:eastAsia="Times New Roman" w:hAnsi="Times New Roman"/>
          <w:sz w:val="18"/>
          <w:szCs w:val="18"/>
          <w:b w:val="1"/>
          <w:bCs w:val="1"/>
          <w:color w:val="auto"/>
        </w:rPr>
        <w:t>Results of Operations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table sets forth the consolidated statements of operations of the Company for the three and nine months ended September 30, 2024 and 2023.</w:t>
      </w:r>
    </w:p>
    <w:p>
      <w:pPr>
        <w:sectPr>
          <w:pgSz w:w="11900" w:h="16838" w:orient="portrait"/>
          <w:cols w:equalWidth="0" w:num="1">
            <w:col w:w="11240"/>
          </w:cols>
          <w:pgMar w:left="320" w:top="792" w:right="339" w:bottom="1440" w:gutter="0" w:footer="0" w:header="0"/>
        </w:sectPr>
      </w:pP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u w:val="single" w:color="auto"/>
          <w:color w:val="auto"/>
        </w:rPr>
        <w:t>Consolidated Statements of Operations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sales</w:t>
      </w:r>
    </w:p>
    <w:p>
      <w:pPr>
        <w:spacing w:after="0" w:line="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Cost of sales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Gross profit</w:t>
      </w:r>
    </w:p>
    <w:p>
      <w:pPr>
        <w:spacing w:after="0" w:line="24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Operating expenses</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General and administrative expenses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operating expenses</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from operations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Other income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before income taxes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Income tax expense</w:t>
      </w:r>
    </w:p>
    <w:p>
      <w:pPr>
        <w:spacing w:after="0" w:line="3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Net loss</w:t>
      </w:r>
    </w:p>
    <w:p>
      <w:pPr>
        <w:spacing w:after="0" w:line="229" w:lineRule="exact"/>
        <w:rPr>
          <w:sz w:val="20"/>
          <w:szCs w:val="20"/>
          <w:color w:val="auto"/>
        </w:rPr>
      </w:pPr>
    </w:p>
    <w:p>
      <w:pPr>
        <w:ind w:right="540"/>
        <w:spacing w:after="0" w:line="297" w:lineRule="auto"/>
        <w:rPr>
          <w:sz w:val="20"/>
          <w:szCs w:val="20"/>
          <w:color w:val="auto"/>
        </w:rPr>
      </w:pPr>
      <w:r>
        <w:rPr>
          <w:rFonts w:ascii="Times New Roman" w:cs="Times New Roman" w:eastAsia="Times New Roman" w:hAnsi="Times New Roman"/>
          <w:sz w:val="18"/>
          <w:szCs w:val="18"/>
          <w:color w:val="auto"/>
        </w:rPr>
        <w:t xml:space="preserve">Less: Net loss attributable to non-controlling interests </w:t>
      </w:r>
      <w:r>
        <w:rPr>
          <w:rFonts w:ascii="Times New Roman" w:cs="Times New Roman" w:eastAsia="Times New Roman" w:hAnsi="Times New Roman"/>
          <w:sz w:val="18"/>
          <w:szCs w:val="18"/>
          <w:b w:val="1"/>
          <w:bCs w:val="1"/>
          <w:color w:val="auto"/>
        </w:rPr>
        <w:t>Net loss attributable to the company</w:t>
      </w:r>
    </w:p>
    <w:p>
      <w:pPr>
        <w:spacing w:after="0" w:line="21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Comprehensive (loss) income</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loss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Foreign currency translation gain (loss)</w:t>
      </w:r>
    </w:p>
    <w:p>
      <w:pPr>
        <w:spacing w:after="0" w:line="1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Total comprehensive loss</w:t>
      </w:r>
    </w:p>
    <w:p>
      <w:pPr>
        <w:spacing w:after="0" w:line="229" w:lineRule="exact"/>
        <w:rPr>
          <w:sz w:val="20"/>
          <w:szCs w:val="20"/>
          <w:color w:val="auto"/>
        </w:rPr>
      </w:pPr>
    </w:p>
    <w:p>
      <w:pPr>
        <w:ind w:right="360"/>
        <w:spacing w:after="0" w:line="261" w:lineRule="auto"/>
        <w:rPr>
          <w:sz w:val="20"/>
          <w:szCs w:val="20"/>
          <w:color w:val="auto"/>
        </w:rPr>
      </w:pPr>
      <w:r>
        <w:rPr>
          <w:rFonts w:ascii="Times New Roman" w:cs="Times New Roman" w:eastAsia="Times New Roman" w:hAnsi="Times New Roman"/>
          <w:sz w:val="18"/>
          <w:szCs w:val="18"/>
          <w:color w:val="auto"/>
        </w:rPr>
        <w:t>Less: comprehensive loss attributable to non-controlling interest</w:t>
      </w:r>
    </w:p>
    <w:p>
      <w:pPr>
        <w:spacing w:after="0"/>
        <w:rPr>
          <w:sz w:val="20"/>
          <w:szCs w:val="20"/>
          <w:color w:val="auto"/>
        </w:rPr>
      </w:pPr>
      <w:r>
        <w:rPr>
          <w:rFonts w:ascii="Times New Roman" w:cs="Times New Roman" w:eastAsia="Times New Roman" w:hAnsi="Times New Roman"/>
          <w:sz w:val="18"/>
          <w:szCs w:val="18"/>
          <w:b w:val="1"/>
          <w:bCs w:val="1"/>
          <w:color w:val="auto"/>
        </w:rPr>
        <w:t>Comprehensive loss attributable to the Company</w:t>
      </w:r>
    </w:p>
    <w:p>
      <w:pPr>
        <w:spacing w:after="0" w:line="284"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Loss per share</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Basic</w:t>
      </w:r>
    </w:p>
    <w:p>
      <w:pPr>
        <w:spacing w:after="0" w:line="3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Diluted</w:t>
      </w:r>
    </w:p>
    <w:p>
      <w:pPr>
        <w:spacing w:after="0" w:line="289" w:lineRule="exact"/>
        <w:rPr>
          <w:sz w:val="20"/>
          <w:szCs w:val="20"/>
          <w:color w:val="auto"/>
        </w:rPr>
      </w:pPr>
    </w:p>
    <w:p>
      <w:pPr>
        <w:spacing w:after="0"/>
        <w:rPr>
          <w:sz w:val="20"/>
          <w:szCs w:val="20"/>
          <w:color w:val="auto"/>
        </w:rPr>
      </w:pPr>
      <w:r>
        <w:rPr>
          <w:rFonts w:ascii="Times New Roman" w:cs="Times New Roman" w:eastAsia="Times New Roman" w:hAnsi="Times New Roman"/>
          <w:sz w:val="17"/>
          <w:szCs w:val="17"/>
          <w:b w:val="1"/>
          <w:bCs w:val="1"/>
          <w:color w:val="auto"/>
        </w:rPr>
        <w:t>Weighted average number of common shares outstanding</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37" w:lineRule="exact"/>
        <w:rPr>
          <w:sz w:val="20"/>
          <w:szCs w:val="20"/>
          <w:color w:val="auto"/>
        </w:rPr>
      </w:pPr>
    </w:p>
    <w:p>
      <w:pPr>
        <w:spacing w:after="0" w:line="1" w:lineRule="exact"/>
        <w:rPr>
          <w:sz w:val="1"/>
          <w:szCs w:val="1"/>
          <w:color w:val="auto"/>
        </w:rPr>
      </w:pPr>
    </w:p>
    <w:tbl>
      <w:tblPr>
        <w:tblLayout w:type="fixed"/>
        <w:tblInd w:w="0" w:type="dxa"/>
        <w:tblCellMar>
          <w:top w:w="0" w:type="dxa"/>
          <w:left w:w="0" w:type="dxa"/>
          <w:bottom w:w="0" w:type="dxa"/>
          <w:right w:w="0" w:type="dxa"/>
        </w:tblCellMar>
      </w:tblPr>
      <w:tr>
        <w:trPr>
          <w:trHeight w:val="216"/>
        </w:trPr>
        <w:tc>
          <w:tcPr>
            <w:tcW w:w="3400" w:type="dxa"/>
            <w:vAlign w:val="bottom"/>
            <w:gridSpan w:val="5"/>
          </w:tcPr>
          <w:p>
            <w:pPr>
              <w:ind w:left="820"/>
              <w:spacing w:after="0"/>
              <w:rPr>
                <w:sz w:val="20"/>
                <w:szCs w:val="20"/>
                <w:color w:val="auto"/>
              </w:rPr>
            </w:pPr>
            <w:r>
              <w:rPr>
                <w:rFonts w:ascii="Times New Roman" w:cs="Times New Roman" w:eastAsia="Times New Roman" w:hAnsi="Times New Roman"/>
                <w:sz w:val="18"/>
                <w:szCs w:val="18"/>
                <w:color w:val="auto"/>
              </w:rPr>
              <w:t>Three months ended</w:t>
            </w:r>
          </w:p>
        </w:tc>
        <w:tc>
          <w:tcPr>
            <w:tcW w:w="3100" w:type="dxa"/>
            <w:vAlign w:val="bottom"/>
            <w:gridSpan w:val="6"/>
          </w:tcPr>
          <w:p>
            <w:pPr>
              <w:jc w:val="right"/>
              <w:ind w:right="880"/>
              <w:spacing w:after="0"/>
              <w:rPr>
                <w:sz w:val="20"/>
                <w:szCs w:val="20"/>
                <w:color w:val="auto"/>
              </w:rPr>
            </w:pPr>
            <w:r>
              <w:rPr>
                <w:rFonts w:ascii="Times New Roman" w:cs="Times New Roman" w:eastAsia="Times New Roman" w:hAnsi="Times New Roman"/>
                <w:sz w:val="18"/>
                <w:szCs w:val="18"/>
                <w:color w:val="auto"/>
              </w:rPr>
              <w:t>Nine months ended</w:t>
            </w:r>
          </w:p>
        </w:tc>
        <w:tc>
          <w:tcPr>
            <w:tcW w:w="0" w:type="dxa"/>
            <w:vAlign w:val="bottom"/>
          </w:tcPr>
          <w:p>
            <w:pPr>
              <w:spacing w:after="0"/>
              <w:rPr>
                <w:sz w:val="1"/>
                <w:szCs w:val="1"/>
                <w:color w:val="auto"/>
              </w:rPr>
            </w:pPr>
          </w:p>
        </w:tc>
      </w:tr>
      <w:tr>
        <w:trPr>
          <w:trHeight w:val="234"/>
        </w:trPr>
        <w:tc>
          <w:tcPr>
            <w:tcW w:w="3400" w:type="dxa"/>
            <w:vAlign w:val="bottom"/>
            <w:gridSpan w:val="5"/>
          </w:tcPr>
          <w:p>
            <w:pPr>
              <w:ind w:left="1060"/>
              <w:spacing w:after="0"/>
              <w:rPr>
                <w:sz w:val="20"/>
                <w:szCs w:val="20"/>
                <w:color w:val="auto"/>
              </w:rPr>
            </w:pPr>
            <w:r>
              <w:rPr>
                <w:rFonts w:ascii="Times New Roman" w:cs="Times New Roman" w:eastAsia="Times New Roman" w:hAnsi="Times New Roman"/>
                <w:sz w:val="18"/>
                <w:szCs w:val="18"/>
                <w:color w:val="auto"/>
              </w:rPr>
              <w:t>September 30,</w:t>
            </w:r>
          </w:p>
        </w:tc>
        <w:tc>
          <w:tcPr>
            <w:tcW w:w="3100" w:type="dxa"/>
            <w:vAlign w:val="bottom"/>
            <w:gridSpan w:val="6"/>
          </w:tcPr>
          <w:p>
            <w:pPr>
              <w:jc w:val="right"/>
              <w:ind w:right="1040"/>
              <w:spacing w:after="0"/>
              <w:rPr>
                <w:sz w:val="20"/>
                <w:szCs w:val="20"/>
                <w:color w:val="auto"/>
              </w:rPr>
            </w:pPr>
            <w:r>
              <w:rPr>
                <w:rFonts w:ascii="Times New Roman" w:cs="Times New Roman" w:eastAsia="Times New Roman" w:hAnsi="Times New Roman"/>
                <w:sz w:val="18"/>
                <w:szCs w:val="18"/>
                <w:color w:val="auto"/>
              </w:rPr>
              <w:t>September 30,</w:t>
            </w:r>
          </w:p>
        </w:tc>
        <w:tc>
          <w:tcPr>
            <w:tcW w:w="0" w:type="dxa"/>
            <w:vAlign w:val="bottom"/>
          </w:tcPr>
          <w:p>
            <w:pPr>
              <w:spacing w:after="0"/>
              <w:rPr>
                <w:sz w:val="1"/>
                <w:szCs w:val="1"/>
                <w:color w:val="auto"/>
              </w:rPr>
            </w:pPr>
          </w:p>
        </w:tc>
      </w:tr>
      <w:tr>
        <w:trPr>
          <w:trHeight w:val="187"/>
        </w:trPr>
        <w:tc>
          <w:tcPr>
            <w:tcW w:w="1360" w:type="dxa"/>
            <w:vAlign w:val="bottom"/>
            <w:tcBorders>
              <w:top w:val="single" w:sz="8" w:color="auto"/>
            </w:tcBorders>
          </w:tcPr>
          <w:p>
            <w:pPr>
              <w:jc w:val="right"/>
              <w:ind w:right="350"/>
              <w:spacing w:after="0" w:line="188" w:lineRule="exact"/>
              <w:rPr>
                <w:sz w:val="20"/>
                <w:szCs w:val="20"/>
                <w:color w:val="auto"/>
              </w:rPr>
            </w:pPr>
            <w:r>
              <w:rPr>
                <w:rFonts w:ascii="Times New Roman" w:cs="Times New Roman" w:eastAsia="Times New Roman" w:hAnsi="Times New Roman"/>
                <w:sz w:val="18"/>
                <w:szCs w:val="18"/>
                <w:b w:val="1"/>
                <w:bCs w:val="1"/>
                <w:color w:val="auto"/>
              </w:rPr>
              <w:t>2024</w:t>
            </w:r>
          </w:p>
        </w:tc>
        <w:tc>
          <w:tcPr>
            <w:tcW w:w="340" w:type="dxa"/>
            <w:vAlign w:val="bottom"/>
            <w:tcBorders>
              <w:top w:val="single" w:sz="8" w:color="auto"/>
            </w:tcBorders>
          </w:tcPr>
          <w:p>
            <w:pPr>
              <w:spacing w:after="0"/>
              <w:rPr>
                <w:sz w:val="16"/>
                <w:szCs w:val="16"/>
                <w:color w:val="auto"/>
              </w:rPr>
            </w:pPr>
          </w:p>
        </w:tc>
        <w:tc>
          <w:tcPr>
            <w:tcW w:w="1380" w:type="dxa"/>
            <w:vAlign w:val="bottom"/>
            <w:tcBorders>
              <w:top w:val="single" w:sz="8" w:color="auto"/>
            </w:tcBorders>
          </w:tcPr>
          <w:p>
            <w:pPr>
              <w:jc w:val="right"/>
              <w:ind w:right="370"/>
              <w:spacing w:after="0" w:line="188" w:lineRule="exact"/>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Borders>
              <w:top w:val="single" w:sz="8" w:color="auto"/>
            </w:tcBorders>
          </w:tcPr>
          <w:p>
            <w:pPr>
              <w:spacing w:after="0"/>
              <w:rPr>
                <w:sz w:val="16"/>
                <w:szCs w:val="16"/>
                <w:color w:val="auto"/>
              </w:rPr>
            </w:pPr>
          </w:p>
        </w:tc>
        <w:tc>
          <w:tcPr>
            <w:tcW w:w="220" w:type="dxa"/>
            <w:vAlign w:val="bottom"/>
          </w:tcPr>
          <w:p>
            <w:pPr>
              <w:spacing w:after="0"/>
              <w:rPr>
                <w:sz w:val="16"/>
                <w:szCs w:val="16"/>
                <w:color w:val="auto"/>
              </w:rPr>
            </w:pPr>
          </w:p>
        </w:tc>
        <w:tc>
          <w:tcPr>
            <w:tcW w:w="1340" w:type="dxa"/>
            <w:vAlign w:val="bottom"/>
            <w:tcBorders>
              <w:top w:val="single" w:sz="8" w:color="auto"/>
            </w:tcBorders>
          </w:tcPr>
          <w:p>
            <w:pPr>
              <w:jc w:val="right"/>
              <w:ind w:right="350"/>
              <w:spacing w:after="0" w:line="188" w:lineRule="exact"/>
              <w:rPr>
                <w:sz w:val="20"/>
                <w:szCs w:val="20"/>
                <w:color w:val="auto"/>
              </w:rPr>
            </w:pPr>
            <w:r>
              <w:rPr>
                <w:rFonts w:ascii="Times New Roman" w:cs="Times New Roman" w:eastAsia="Times New Roman" w:hAnsi="Times New Roman"/>
                <w:sz w:val="18"/>
                <w:szCs w:val="18"/>
                <w:b w:val="1"/>
                <w:bCs w:val="1"/>
                <w:color w:val="auto"/>
              </w:rPr>
              <w:t>2024</w:t>
            </w:r>
          </w:p>
        </w:tc>
        <w:tc>
          <w:tcPr>
            <w:tcW w:w="320" w:type="dxa"/>
            <w:vAlign w:val="bottom"/>
            <w:tcBorders>
              <w:top w:val="single" w:sz="8" w:color="auto"/>
            </w:tcBorders>
          </w:tcPr>
          <w:p>
            <w:pPr>
              <w:spacing w:after="0"/>
              <w:rPr>
                <w:sz w:val="16"/>
                <w:szCs w:val="16"/>
                <w:color w:val="auto"/>
              </w:rPr>
            </w:pPr>
          </w:p>
        </w:tc>
        <w:tc>
          <w:tcPr>
            <w:tcW w:w="1340" w:type="dxa"/>
            <w:vAlign w:val="bottom"/>
            <w:tcBorders>
              <w:top w:val="single" w:sz="8" w:color="auto"/>
            </w:tcBorders>
          </w:tcPr>
          <w:p>
            <w:pPr>
              <w:jc w:val="right"/>
              <w:ind w:right="350"/>
              <w:spacing w:after="0" w:line="188" w:lineRule="exact"/>
              <w:rPr>
                <w:sz w:val="20"/>
                <w:szCs w:val="20"/>
                <w:color w:val="auto"/>
              </w:rPr>
            </w:pPr>
            <w:r>
              <w:rPr>
                <w:rFonts w:ascii="Times New Roman" w:cs="Times New Roman" w:eastAsia="Times New Roman" w:hAnsi="Times New Roman"/>
                <w:sz w:val="18"/>
                <w:szCs w:val="18"/>
                <w:b w:val="1"/>
                <w:bCs w:val="1"/>
                <w:color w:val="auto"/>
              </w:rPr>
              <w:t>2023</w:t>
            </w:r>
          </w:p>
        </w:tc>
        <w:tc>
          <w:tcPr>
            <w:tcW w:w="20" w:type="dxa"/>
            <w:vAlign w:val="bottom"/>
            <w:tcBorders>
              <w:top w:val="single" w:sz="8" w:color="auto"/>
            </w:tcBorders>
          </w:tcPr>
          <w:p>
            <w:pPr>
              <w:spacing w:after="0"/>
              <w:rPr>
                <w:sz w:val="16"/>
                <w:szCs w:val="16"/>
                <w:color w:val="auto"/>
              </w:rPr>
            </w:pPr>
          </w:p>
        </w:tc>
        <w:tc>
          <w:tcPr>
            <w:tcW w:w="20" w:type="dxa"/>
            <w:vAlign w:val="bottom"/>
            <w:tcBorders>
              <w:top w:val="single" w:sz="8" w:color="auto"/>
            </w:tcBorders>
          </w:tcPr>
          <w:p>
            <w:pPr>
              <w:spacing w:after="0"/>
              <w:rPr>
                <w:sz w:val="16"/>
                <w:szCs w:val="16"/>
                <w:color w:val="auto"/>
              </w:rPr>
            </w:pPr>
          </w:p>
        </w:tc>
        <w:tc>
          <w:tcPr>
            <w:tcW w:w="60" w:type="dxa"/>
            <w:vAlign w:val="bottom"/>
            <w:tcBorders>
              <w:top w:val="single" w:sz="8" w:color="auto"/>
            </w:tcBorders>
          </w:tcPr>
          <w:p>
            <w:pPr>
              <w:spacing w:after="0"/>
              <w:rPr>
                <w:sz w:val="16"/>
                <w:szCs w:val="16"/>
                <w:color w:val="auto"/>
              </w:rPr>
            </w:pPr>
          </w:p>
        </w:tc>
        <w:tc>
          <w:tcPr>
            <w:tcW w:w="0" w:type="dxa"/>
            <w:vAlign w:val="bottom"/>
          </w:tcPr>
          <w:p>
            <w:pPr>
              <w:spacing w:after="0"/>
              <w:rPr>
                <w:sz w:val="1"/>
                <w:szCs w:val="1"/>
                <w:color w:val="auto"/>
              </w:rPr>
            </w:pPr>
          </w:p>
        </w:tc>
      </w:tr>
      <w:tr>
        <w:trPr>
          <w:trHeight w:val="220"/>
        </w:trPr>
        <w:tc>
          <w:tcPr>
            <w:tcW w:w="1700" w:type="dxa"/>
            <w:vAlign w:val="bottom"/>
            <w:gridSpan w:val="2"/>
          </w:tcPr>
          <w:p>
            <w:pPr>
              <w:jc w:val="right"/>
              <w:ind w:right="421"/>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700" w:type="dxa"/>
            <w:vAlign w:val="bottom"/>
            <w:gridSpan w:val="3"/>
          </w:tcPr>
          <w:p>
            <w:pPr>
              <w:ind w:left="380"/>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1660" w:type="dxa"/>
            <w:vAlign w:val="bottom"/>
            <w:gridSpan w:val="2"/>
          </w:tcPr>
          <w:p>
            <w:pPr>
              <w:jc w:val="right"/>
              <w:ind w:right="401"/>
              <w:spacing w:after="0"/>
              <w:rPr>
                <w:sz w:val="20"/>
                <w:szCs w:val="20"/>
                <w:color w:val="auto"/>
              </w:rPr>
            </w:pPr>
            <w:r>
              <w:rPr>
                <w:rFonts w:ascii="Times New Roman" w:cs="Times New Roman" w:eastAsia="Times New Roman" w:hAnsi="Times New Roman"/>
                <w:sz w:val="18"/>
                <w:szCs w:val="18"/>
                <w:b w:val="1"/>
                <w:bCs w:val="1"/>
                <w:color w:val="auto"/>
              </w:rPr>
              <w:t>(Unaudited)</w:t>
            </w:r>
          </w:p>
        </w:tc>
        <w:tc>
          <w:tcPr>
            <w:tcW w:w="1440" w:type="dxa"/>
            <w:vAlign w:val="bottom"/>
            <w:gridSpan w:val="4"/>
          </w:tcPr>
          <w:p>
            <w:pPr>
              <w:jc w:val="right"/>
              <w:ind w:right="360"/>
              <w:spacing w:after="0"/>
              <w:rPr>
                <w:sz w:val="20"/>
                <w:szCs w:val="20"/>
                <w:color w:val="auto"/>
              </w:rPr>
            </w:pPr>
            <w:r>
              <w:rPr>
                <w:rFonts w:ascii="Times New Roman" w:cs="Times New Roman" w:eastAsia="Times New Roman" w:hAnsi="Times New Roman"/>
                <w:sz w:val="18"/>
                <w:szCs w:val="18"/>
                <w:b w:val="1"/>
                <w:bCs w:val="1"/>
                <w:color w:val="auto"/>
              </w:rPr>
              <w:t>(Audited)</w:t>
            </w:r>
          </w:p>
        </w:tc>
        <w:tc>
          <w:tcPr>
            <w:tcW w:w="0" w:type="dxa"/>
            <w:vAlign w:val="bottom"/>
          </w:tcPr>
          <w:p>
            <w:pPr>
              <w:spacing w:after="0"/>
              <w:rPr>
                <w:sz w:val="1"/>
                <w:szCs w:val="1"/>
                <w:color w:val="auto"/>
              </w:rPr>
            </w:pPr>
          </w:p>
        </w:tc>
      </w:tr>
      <w:tr>
        <w:trPr>
          <w:trHeight w:val="216"/>
        </w:trPr>
        <w:tc>
          <w:tcPr>
            <w:tcW w:w="1360" w:type="dxa"/>
            <w:vAlign w:val="bottom"/>
          </w:tcPr>
          <w:p>
            <w:pPr>
              <w:jc w:val="right"/>
              <w:ind w:right="550"/>
              <w:spacing w:after="0"/>
              <w:rPr>
                <w:sz w:val="20"/>
                <w:szCs w:val="20"/>
                <w:color w:val="auto"/>
              </w:rPr>
            </w:pPr>
            <w:r>
              <w:rPr>
                <w:rFonts w:ascii="Times New Roman" w:cs="Times New Roman" w:eastAsia="Times New Roman" w:hAnsi="Times New Roman"/>
                <w:sz w:val="18"/>
                <w:szCs w:val="18"/>
                <w:color w:val="auto"/>
              </w:rPr>
              <w:t>$</w:t>
            </w:r>
          </w:p>
        </w:tc>
        <w:tc>
          <w:tcPr>
            <w:tcW w:w="340" w:type="dxa"/>
            <w:vAlign w:val="bottom"/>
          </w:tcPr>
          <w:p>
            <w:pPr>
              <w:spacing w:after="0"/>
              <w:rPr>
                <w:sz w:val="18"/>
                <w:szCs w:val="18"/>
                <w:color w:val="auto"/>
              </w:rPr>
            </w:pPr>
          </w:p>
        </w:tc>
        <w:tc>
          <w:tcPr>
            <w:tcW w:w="1380" w:type="dxa"/>
            <w:vAlign w:val="bottom"/>
          </w:tcPr>
          <w:p>
            <w:pPr>
              <w:jc w:val="right"/>
              <w:ind w:right="5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Pr>
          <w:p>
            <w:pPr>
              <w:jc w:val="right"/>
              <w:ind w:right="550"/>
              <w:spacing w:after="0"/>
              <w:rPr>
                <w:sz w:val="20"/>
                <w:szCs w:val="20"/>
                <w:color w:val="auto"/>
              </w:rPr>
            </w:pPr>
            <w:r>
              <w:rPr>
                <w:rFonts w:ascii="Times New Roman" w:cs="Times New Roman" w:eastAsia="Times New Roman" w:hAnsi="Times New Roman"/>
                <w:sz w:val="18"/>
                <w:szCs w:val="18"/>
                <w:color w:val="auto"/>
              </w:rPr>
              <w:t>$</w:t>
            </w:r>
          </w:p>
        </w:tc>
        <w:tc>
          <w:tcPr>
            <w:tcW w:w="320" w:type="dxa"/>
            <w:vAlign w:val="bottom"/>
          </w:tcPr>
          <w:p>
            <w:pPr>
              <w:spacing w:after="0"/>
              <w:rPr>
                <w:sz w:val="18"/>
                <w:szCs w:val="18"/>
                <w:color w:val="auto"/>
              </w:rPr>
            </w:pPr>
          </w:p>
        </w:tc>
        <w:tc>
          <w:tcPr>
            <w:tcW w:w="1340" w:type="dxa"/>
            <w:vAlign w:val="bottom"/>
          </w:tcPr>
          <w:p>
            <w:pPr>
              <w:jc w:val="right"/>
              <w:ind w:right="550"/>
              <w:spacing w:after="0"/>
              <w:rPr>
                <w:sz w:val="20"/>
                <w:szCs w:val="20"/>
                <w:color w:val="auto"/>
              </w:rPr>
            </w:pPr>
            <w:r>
              <w:rPr>
                <w:rFonts w:ascii="Times New Roman" w:cs="Times New Roman" w:eastAsia="Times New Roman" w:hAnsi="Times New Roman"/>
                <w:sz w:val="18"/>
                <w:szCs w:val="18"/>
                <w:color w:val="auto"/>
              </w:rPr>
              <w:t>$</w:t>
            </w:r>
          </w:p>
        </w:tc>
        <w:tc>
          <w:tcPr>
            <w:tcW w:w="20" w:type="dxa"/>
            <w:vAlign w:val="bottom"/>
          </w:tcPr>
          <w:p>
            <w:pPr>
              <w:spacing w:after="0"/>
              <w:rPr>
                <w:sz w:val="18"/>
                <w:szCs w:val="18"/>
                <w:color w:val="auto"/>
              </w:rPr>
            </w:pP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170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1,363,101</w:t>
            </w: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7,283,281</w:t>
            </w:r>
          </w:p>
        </w:tc>
        <w:tc>
          <w:tcPr>
            <w:tcW w:w="220" w:type="dxa"/>
            <w:vAlign w:val="bottom"/>
          </w:tcPr>
          <w:p>
            <w:pPr>
              <w:spacing w:after="0"/>
              <w:rPr>
                <w:sz w:val="18"/>
                <w:szCs w:val="18"/>
                <w:color w:val="auto"/>
              </w:rPr>
            </w:pP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13,016,093</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16,448,325</w:t>
            </w:r>
          </w:p>
        </w:tc>
        <w:tc>
          <w:tcPr>
            <w:tcW w:w="6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48"/>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(1,328,970)</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(7,321,912)</w:t>
            </w:r>
          </w:p>
        </w:tc>
        <w:tc>
          <w:tcPr>
            <w:tcW w:w="220" w:type="dxa"/>
            <w:vAlign w:val="bottom"/>
          </w:tcPr>
          <w:p>
            <w:pPr>
              <w:spacing w:after="0"/>
              <w:rPr>
                <w:sz w:val="21"/>
                <w:szCs w:val="21"/>
                <w:color w:val="auto"/>
              </w:rPr>
            </w:pP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(12,852,214)</w:t>
            </w:r>
          </w:p>
        </w:tc>
        <w:tc>
          <w:tcPr>
            <w:tcW w:w="1440" w:type="dxa"/>
            <w:vAlign w:val="bottom"/>
            <w:gridSpan w:val="4"/>
          </w:tcPr>
          <w:p>
            <w:pPr>
              <w:jc w:val="right"/>
              <w:ind w:right="40"/>
              <w:spacing w:after="0"/>
              <w:rPr>
                <w:sz w:val="20"/>
                <w:szCs w:val="20"/>
                <w:color w:val="auto"/>
              </w:rPr>
            </w:pPr>
            <w:r>
              <w:rPr>
                <w:rFonts w:ascii="Times New Roman" w:cs="Times New Roman" w:eastAsia="Times New Roman" w:hAnsi="Times New Roman"/>
                <w:sz w:val="18"/>
                <w:szCs w:val="18"/>
                <w:color w:val="auto"/>
              </w:rPr>
              <w:t>(16,291,065)</w:t>
            </w:r>
          </w:p>
        </w:tc>
        <w:tc>
          <w:tcPr>
            <w:tcW w:w="0" w:type="dxa"/>
            <w:vAlign w:val="bottom"/>
          </w:tcPr>
          <w:p>
            <w:pPr>
              <w:spacing w:after="0"/>
              <w:rPr>
                <w:sz w:val="1"/>
                <w:szCs w:val="1"/>
                <w:color w:val="auto"/>
              </w:rPr>
            </w:pPr>
          </w:p>
        </w:tc>
      </w:tr>
      <w:tr>
        <w:trPr>
          <w:trHeight w:val="209"/>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34,131</w:t>
            </w:r>
          </w:p>
        </w:tc>
        <w:tc>
          <w:tcPr>
            <w:tcW w:w="340" w:type="dxa"/>
            <w:vAlign w:val="bottom"/>
          </w:tcPr>
          <w:p>
            <w:pPr>
              <w:spacing w:after="0"/>
              <w:rPr>
                <w:sz w:val="18"/>
                <w:szCs w:val="18"/>
                <w:color w:val="auto"/>
              </w:rPr>
            </w:pPr>
          </w:p>
        </w:tc>
        <w:tc>
          <w:tcPr>
            <w:tcW w:w="13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51,369</w:t>
            </w: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163,879</w:t>
            </w:r>
          </w:p>
        </w:tc>
        <w:tc>
          <w:tcPr>
            <w:tcW w:w="320" w:type="dxa"/>
            <w:vAlign w:val="bottom"/>
          </w:tcPr>
          <w:p>
            <w:pPr>
              <w:spacing w:after="0"/>
              <w:rPr>
                <w:sz w:val="18"/>
                <w:szCs w:val="18"/>
                <w:color w:val="auto"/>
              </w:rPr>
            </w:pP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157,260</w:t>
            </w:r>
          </w:p>
        </w:tc>
        <w:tc>
          <w:tcPr>
            <w:tcW w:w="2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623"/>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(335,202)</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(319,762)</w:t>
            </w:r>
          </w:p>
        </w:tc>
        <w:tc>
          <w:tcPr>
            <w:tcW w:w="220" w:type="dxa"/>
            <w:vAlign w:val="bottom"/>
          </w:tcPr>
          <w:p>
            <w:pPr>
              <w:spacing w:after="0"/>
              <w:rPr>
                <w:sz w:val="24"/>
                <w:szCs w:val="24"/>
                <w:color w:val="auto"/>
              </w:rPr>
            </w:pP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(1,219,608)</w:t>
            </w:r>
          </w:p>
        </w:tc>
        <w:tc>
          <w:tcPr>
            <w:tcW w:w="1440" w:type="dxa"/>
            <w:vAlign w:val="bottom"/>
            <w:gridSpan w:val="4"/>
          </w:tcPr>
          <w:p>
            <w:pPr>
              <w:jc w:val="right"/>
              <w:ind w:right="40"/>
              <w:spacing w:after="0"/>
              <w:rPr>
                <w:sz w:val="20"/>
                <w:szCs w:val="20"/>
                <w:color w:val="auto"/>
              </w:rPr>
            </w:pPr>
            <w:r>
              <w:rPr>
                <w:rFonts w:ascii="Times New Roman" w:cs="Times New Roman" w:eastAsia="Times New Roman" w:hAnsi="Times New Roman"/>
                <w:sz w:val="18"/>
                <w:szCs w:val="18"/>
                <w:color w:val="auto"/>
              </w:rPr>
              <w:t>(1,747,766)</w:t>
            </w:r>
          </w:p>
        </w:tc>
        <w:tc>
          <w:tcPr>
            <w:tcW w:w="0" w:type="dxa"/>
            <w:vAlign w:val="bottom"/>
          </w:tcPr>
          <w:p>
            <w:pPr>
              <w:spacing w:after="0"/>
              <w:rPr>
                <w:sz w:val="1"/>
                <w:szCs w:val="1"/>
                <w:color w:val="auto"/>
              </w:rPr>
            </w:pPr>
          </w:p>
        </w:tc>
      </w:tr>
      <w:tr>
        <w:trPr>
          <w:trHeight w:val="248"/>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(335,202)</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(319,762)</w:t>
            </w:r>
          </w:p>
        </w:tc>
        <w:tc>
          <w:tcPr>
            <w:tcW w:w="220" w:type="dxa"/>
            <w:vAlign w:val="bottom"/>
          </w:tcPr>
          <w:p>
            <w:pPr>
              <w:spacing w:after="0"/>
              <w:rPr>
                <w:sz w:val="21"/>
                <w:szCs w:val="21"/>
                <w:color w:val="auto"/>
              </w:rPr>
            </w:pP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(1,219,608)</w:t>
            </w:r>
          </w:p>
        </w:tc>
        <w:tc>
          <w:tcPr>
            <w:tcW w:w="1440" w:type="dxa"/>
            <w:vAlign w:val="bottom"/>
            <w:gridSpan w:val="4"/>
          </w:tcPr>
          <w:p>
            <w:pPr>
              <w:jc w:val="right"/>
              <w:ind w:right="40"/>
              <w:spacing w:after="0"/>
              <w:rPr>
                <w:sz w:val="20"/>
                <w:szCs w:val="20"/>
                <w:color w:val="auto"/>
              </w:rPr>
            </w:pPr>
            <w:r>
              <w:rPr>
                <w:rFonts w:ascii="Times New Roman" w:cs="Times New Roman" w:eastAsia="Times New Roman" w:hAnsi="Times New Roman"/>
                <w:sz w:val="18"/>
                <w:szCs w:val="18"/>
                <w:color w:val="auto"/>
              </w:rPr>
              <w:t>(1,747,766)</w:t>
            </w:r>
          </w:p>
        </w:tc>
        <w:tc>
          <w:tcPr>
            <w:tcW w:w="0" w:type="dxa"/>
            <w:vAlign w:val="bottom"/>
          </w:tcPr>
          <w:p>
            <w:pPr>
              <w:spacing w:after="0"/>
              <w:rPr>
                <w:sz w:val="1"/>
                <w:szCs w:val="1"/>
                <w:color w:val="auto"/>
              </w:rPr>
            </w:pPr>
          </w:p>
        </w:tc>
      </w:tr>
      <w:tr>
        <w:trPr>
          <w:trHeight w:val="20"/>
        </w:trPr>
        <w:tc>
          <w:tcPr>
            <w:tcW w:w="1360" w:type="dxa"/>
            <w:vAlign w:val="bottom"/>
            <w:shd w:val="clear" w:color="auto" w:fill="000000"/>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380" w:type="dxa"/>
            <w:vAlign w:val="bottom"/>
            <w:shd w:val="clear" w:color="auto" w:fill="000000"/>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shd w:val="clear" w:color="auto" w:fill="000000"/>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60" w:type="dxa"/>
            <w:vAlign w:val="bottom"/>
            <w:gridSpan w:val="2"/>
            <w:shd w:val="clear" w:color="auto" w:fill="000000"/>
          </w:tcPr>
          <w:p>
            <w:pPr>
              <w:spacing w:after="0" w:line="20" w:lineRule="exact"/>
              <w:rPr>
                <w:sz w:val="1"/>
                <w:szCs w:val="1"/>
                <w:color w:val="auto"/>
              </w:rPr>
            </w:pPr>
          </w:p>
        </w:tc>
        <w:tc>
          <w:tcPr>
            <w:tcW w:w="80" w:type="dxa"/>
            <w:vAlign w:val="bottom"/>
            <w:gridSpan w:val="2"/>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425"/>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(301,071)</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(268,393)</w:t>
            </w:r>
          </w:p>
        </w:tc>
        <w:tc>
          <w:tcPr>
            <w:tcW w:w="220" w:type="dxa"/>
            <w:vAlign w:val="bottom"/>
          </w:tcPr>
          <w:p>
            <w:pPr>
              <w:spacing w:after="0"/>
              <w:rPr>
                <w:sz w:val="24"/>
                <w:szCs w:val="24"/>
                <w:color w:val="auto"/>
              </w:rPr>
            </w:pP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(1,055,729)</w:t>
            </w:r>
          </w:p>
        </w:tc>
        <w:tc>
          <w:tcPr>
            <w:tcW w:w="1440" w:type="dxa"/>
            <w:vAlign w:val="bottom"/>
            <w:gridSpan w:val="4"/>
          </w:tcPr>
          <w:p>
            <w:pPr>
              <w:jc w:val="right"/>
              <w:ind w:right="40"/>
              <w:spacing w:after="0"/>
              <w:rPr>
                <w:sz w:val="20"/>
                <w:szCs w:val="20"/>
                <w:color w:val="auto"/>
              </w:rPr>
            </w:pPr>
            <w:r>
              <w:rPr>
                <w:rFonts w:ascii="Times New Roman" w:cs="Times New Roman" w:eastAsia="Times New Roman" w:hAnsi="Times New Roman"/>
                <w:sz w:val="18"/>
                <w:szCs w:val="18"/>
                <w:color w:val="auto"/>
              </w:rPr>
              <w:t>(1,590,506)</w:t>
            </w:r>
          </w:p>
        </w:tc>
        <w:tc>
          <w:tcPr>
            <w:tcW w:w="0" w:type="dxa"/>
            <w:vAlign w:val="bottom"/>
          </w:tcPr>
          <w:p>
            <w:pPr>
              <w:spacing w:after="0"/>
              <w:rPr>
                <w:sz w:val="1"/>
                <w:szCs w:val="1"/>
                <w:color w:val="auto"/>
              </w:rPr>
            </w:pPr>
          </w:p>
        </w:tc>
      </w:tr>
      <w:tr>
        <w:trPr>
          <w:trHeight w:val="446"/>
        </w:trPr>
        <w:tc>
          <w:tcPr>
            <w:tcW w:w="170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2,180</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(4,385)</w:t>
            </w:r>
          </w:p>
        </w:tc>
        <w:tc>
          <w:tcPr>
            <w:tcW w:w="220" w:type="dxa"/>
            <w:vAlign w:val="bottom"/>
          </w:tcPr>
          <w:p>
            <w:pPr>
              <w:spacing w:after="0"/>
              <w:rPr>
                <w:sz w:val="24"/>
                <w:szCs w:val="24"/>
                <w:color w:val="auto"/>
              </w:rPr>
            </w:pP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16,046</w:t>
            </w:r>
          </w:p>
        </w:tc>
        <w:tc>
          <w:tcPr>
            <w:tcW w:w="1440" w:type="dxa"/>
            <w:vAlign w:val="bottom"/>
            <w:gridSpan w:val="4"/>
          </w:tcPr>
          <w:p>
            <w:pPr>
              <w:jc w:val="right"/>
              <w:ind w:right="40"/>
              <w:spacing w:after="0"/>
              <w:rPr>
                <w:sz w:val="20"/>
                <w:szCs w:val="20"/>
                <w:color w:val="auto"/>
              </w:rPr>
            </w:pPr>
            <w:r>
              <w:rPr>
                <w:rFonts w:ascii="Times New Roman" w:cs="Times New Roman" w:eastAsia="Times New Roman" w:hAnsi="Times New Roman"/>
                <w:sz w:val="18"/>
                <w:szCs w:val="18"/>
                <w:color w:val="auto"/>
              </w:rPr>
              <w:t>(16,773)</w:t>
            </w: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(298,891)</w:t>
            </w:r>
          </w:p>
        </w:tc>
        <w:tc>
          <w:tcPr>
            <w:tcW w:w="340" w:type="dxa"/>
            <w:vAlign w:val="bottom"/>
          </w:tcPr>
          <w:p>
            <w:pPr>
              <w:spacing w:after="0"/>
              <w:rPr>
                <w:sz w:val="19"/>
                <w:szCs w:val="19"/>
                <w:color w:val="auto"/>
              </w:rPr>
            </w:pPr>
          </w:p>
        </w:tc>
        <w:tc>
          <w:tcPr>
            <w:tcW w:w="13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(272,778)</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(1,039,683)</w:t>
            </w:r>
          </w:p>
        </w:tc>
        <w:tc>
          <w:tcPr>
            <w:tcW w:w="320" w:type="dxa"/>
            <w:vAlign w:val="bottom"/>
          </w:tcPr>
          <w:p>
            <w:pPr>
              <w:spacing w:after="0"/>
              <w:rPr>
                <w:sz w:val="19"/>
                <w:szCs w:val="19"/>
                <w:color w:val="auto"/>
              </w:rPr>
            </w:pPr>
          </w:p>
        </w:tc>
        <w:tc>
          <w:tcPr>
            <w:tcW w:w="138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(1,607,279)</w:t>
            </w:r>
          </w:p>
        </w:tc>
        <w:tc>
          <w:tcPr>
            <w:tcW w:w="6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00" w:type="dxa"/>
            <w:vAlign w:val="bottom"/>
            <w:gridSpan w:val="2"/>
          </w:tcPr>
          <w:p>
            <w:pPr>
              <w:jc w:val="right"/>
              <w:ind w:right="261"/>
              <w:spacing w:after="0"/>
              <w:rPr>
                <w:sz w:val="20"/>
                <w:szCs w:val="20"/>
                <w:color w:val="auto"/>
              </w:rPr>
            </w:pPr>
            <w:r>
              <w:rPr>
                <w:rFonts w:ascii="Times New Roman" w:cs="Times New Roman" w:eastAsia="Times New Roman" w:hAnsi="Times New Roman"/>
                <w:sz w:val="18"/>
                <w:szCs w:val="18"/>
                <w:color w:val="auto"/>
              </w:rPr>
              <w:t>509</w:t>
            </w:r>
          </w:p>
        </w:tc>
        <w:tc>
          <w:tcPr>
            <w:tcW w:w="1700" w:type="dxa"/>
            <w:vAlign w:val="bottom"/>
            <w:gridSpan w:val="3"/>
          </w:tcPr>
          <w:p>
            <w:pPr>
              <w:jc w:val="right"/>
              <w:ind w:right="320"/>
              <w:spacing w:after="0"/>
              <w:rPr>
                <w:sz w:val="20"/>
                <w:szCs w:val="20"/>
                <w:color w:val="auto"/>
              </w:rPr>
            </w:pPr>
            <w:r>
              <w:rPr>
                <w:rFonts w:ascii="Times New Roman" w:cs="Times New Roman" w:eastAsia="Times New Roman" w:hAnsi="Times New Roman"/>
                <w:sz w:val="18"/>
                <w:szCs w:val="18"/>
                <w:color w:val="auto"/>
              </w:rPr>
              <w:t>–</w:t>
            </w: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(121,871)</w:t>
            </w:r>
          </w:p>
        </w:tc>
        <w:tc>
          <w:tcPr>
            <w:tcW w:w="1440" w:type="dxa"/>
            <w:vAlign w:val="bottom"/>
            <w:gridSpan w:val="4"/>
          </w:tcPr>
          <w:p>
            <w:pPr>
              <w:jc w:val="right"/>
              <w:ind w:right="10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(298,382)</w:t>
            </w:r>
          </w:p>
        </w:tc>
        <w:tc>
          <w:tcPr>
            <w:tcW w:w="340" w:type="dxa"/>
            <w:vAlign w:val="bottom"/>
          </w:tcPr>
          <w:p>
            <w:pPr>
              <w:spacing w:after="0"/>
              <w:rPr>
                <w:sz w:val="19"/>
                <w:szCs w:val="19"/>
                <w:color w:val="auto"/>
              </w:rPr>
            </w:pPr>
          </w:p>
        </w:tc>
        <w:tc>
          <w:tcPr>
            <w:tcW w:w="13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(272,778)</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(1,161,554)</w:t>
            </w:r>
          </w:p>
        </w:tc>
        <w:tc>
          <w:tcPr>
            <w:tcW w:w="320" w:type="dxa"/>
            <w:vAlign w:val="bottom"/>
          </w:tcPr>
          <w:p>
            <w:pPr>
              <w:spacing w:after="0"/>
              <w:rPr>
                <w:sz w:val="19"/>
                <w:szCs w:val="19"/>
                <w:color w:val="auto"/>
              </w:rPr>
            </w:pPr>
          </w:p>
        </w:tc>
        <w:tc>
          <w:tcPr>
            <w:tcW w:w="138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(1,607,279)</w:t>
            </w:r>
          </w:p>
        </w:tc>
        <w:tc>
          <w:tcPr>
            <w:tcW w:w="6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427"/>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(12,964)</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(8,719)</w:t>
            </w:r>
          </w:p>
        </w:tc>
        <w:tc>
          <w:tcPr>
            <w:tcW w:w="220" w:type="dxa"/>
            <w:vAlign w:val="bottom"/>
          </w:tcPr>
          <w:p>
            <w:pPr>
              <w:spacing w:after="0"/>
              <w:rPr>
                <w:sz w:val="24"/>
                <w:szCs w:val="24"/>
                <w:color w:val="auto"/>
              </w:rPr>
            </w:pP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(35,438)</w:t>
            </w:r>
          </w:p>
        </w:tc>
        <w:tc>
          <w:tcPr>
            <w:tcW w:w="1440" w:type="dxa"/>
            <w:vAlign w:val="bottom"/>
            <w:gridSpan w:val="4"/>
          </w:tcPr>
          <w:p>
            <w:pPr>
              <w:jc w:val="right"/>
              <w:ind w:right="40"/>
              <w:spacing w:after="0"/>
              <w:rPr>
                <w:sz w:val="20"/>
                <w:szCs w:val="20"/>
                <w:color w:val="auto"/>
              </w:rPr>
            </w:pPr>
            <w:r>
              <w:rPr>
                <w:rFonts w:ascii="Times New Roman" w:cs="Times New Roman" w:eastAsia="Times New Roman" w:hAnsi="Times New Roman"/>
                <w:sz w:val="18"/>
                <w:szCs w:val="18"/>
                <w:color w:val="auto"/>
              </w:rPr>
              <w:t>(44,198)</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(285,418</w:t>
            </w:r>
          </w:p>
        </w:tc>
        <w:tc>
          <w:tcPr>
            <w:tcW w:w="340" w:type="dxa"/>
            <w:vAlign w:val="bottom"/>
          </w:tcPr>
          <w:p>
            <w:pPr>
              <w:jc w:val="right"/>
              <w:ind w:right="201"/>
              <w:spacing w:after="0"/>
              <w:rPr>
                <w:sz w:val="20"/>
                <w:szCs w:val="20"/>
                <w:color w:val="auto"/>
              </w:rPr>
            </w:pPr>
            <w:r>
              <w:rPr>
                <w:rFonts w:ascii="Times New Roman" w:cs="Times New Roman" w:eastAsia="Times New Roman" w:hAnsi="Times New Roman"/>
                <w:sz w:val="16"/>
                <w:szCs w:val="16"/>
                <w:color w:val="auto"/>
                <w:w w:val="74"/>
              </w:rPr>
              <w:t>)</w:t>
            </w:r>
          </w:p>
        </w:tc>
        <w:tc>
          <w:tcPr>
            <w:tcW w:w="13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(264,059</w:t>
            </w:r>
          </w:p>
        </w:tc>
        <w:tc>
          <w:tcPr>
            <w:tcW w:w="100" w:type="dxa"/>
            <w:vAlign w:val="bottom"/>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Pr>
          <w:p>
            <w:pPr>
              <w:spacing w:after="0"/>
              <w:rPr>
                <w:sz w:val="19"/>
                <w:szCs w:val="19"/>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(1,126,116</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(1,563,081</w:t>
            </w:r>
          </w:p>
        </w:tc>
        <w:tc>
          <w:tcPr>
            <w:tcW w:w="80" w:type="dxa"/>
            <w:vAlign w:val="bottom"/>
            <w:gridSpan w:val="2"/>
          </w:tcPr>
          <w:p>
            <w:pPr>
              <w:jc w:val="right"/>
              <w:ind w:right="40"/>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100" w:type="dxa"/>
            <w:vAlign w:val="bottom"/>
            <w:gridSpan w:val="3"/>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10"/>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(298,382)</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(272,778)</w:t>
            </w:r>
          </w:p>
        </w:tc>
        <w:tc>
          <w:tcPr>
            <w:tcW w:w="220" w:type="dxa"/>
            <w:vAlign w:val="bottom"/>
          </w:tcPr>
          <w:p>
            <w:pPr>
              <w:spacing w:after="0"/>
              <w:rPr>
                <w:sz w:val="24"/>
                <w:szCs w:val="24"/>
                <w:color w:val="auto"/>
              </w:rPr>
            </w:pP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(1,161,554)</w:t>
            </w:r>
          </w:p>
        </w:tc>
        <w:tc>
          <w:tcPr>
            <w:tcW w:w="1440" w:type="dxa"/>
            <w:vAlign w:val="bottom"/>
            <w:gridSpan w:val="4"/>
          </w:tcPr>
          <w:p>
            <w:pPr>
              <w:jc w:val="right"/>
              <w:ind w:right="40"/>
              <w:spacing w:after="0"/>
              <w:rPr>
                <w:sz w:val="20"/>
                <w:szCs w:val="20"/>
                <w:color w:val="auto"/>
              </w:rPr>
            </w:pPr>
            <w:r>
              <w:rPr>
                <w:rFonts w:ascii="Times New Roman" w:cs="Times New Roman" w:eastAsia="Times New Roman" w:hAnsi="Times New Roman"/>
                <w:sz w:val="18"/>
                <w:szCs w:val="18"/>
                <w:color w:val="auto"/>
              </w:rPr>
              <w:t>(1,607,279)</w:t>
            </w:r>
          </w:p>
        </w:tc>
        <w:tc>
          <w:tcPr>
            <w:tcW w:w="0" w:type="dxa"/>
            <w:vAlign w:val="bottom"/>
          </w:tcPr>
          <w:p>
            <w:pPr>
              <w:spacing w:after="0"/>
              <w:rPr>
                <w:sz w:val="1"/>
                <w:szCs w:val="1"/>
                <w:color w:val="auto"/>
              </w:rPr>
            </w:pPr>
          </w:p>
        </w:tc>
      </w:tr>
      <w:tr>
        <w:trPr>
          <w:trHeight w:val="248"/>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(12,144)</w:t>
            </w: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42,482</w:t>
            </w:r>
          </w:p>
        </w:tc>
        <w:tc>
          <w:tcPr>
            <w:tcW w:w="220" w:type="dxa"/>
            <w:vAlign w:val="bottom"/>
          </w:tcPr>
          <w:p>
            <w:pPr>
              <w:spacing w:after="0"/>
              <w:rPr>
                <w:sz w:val="21"/>
                <w:szCs w:val="21"/>
                <w:color w:val="auto"/>
              </w:rPr>
            </w:pPr>
          </w:p>
        </w:tc>
        <w:tc>
          <w:tcPr>
            <w:tcW w:w="1660" w:type="dxa"/>
            <w:vAlign w:val="bottom"/>
            <w:gridSpan w:val="2"/>
          </w:tcPr>
          <w:p>
            <w:pPr>
              <w:jc w:val="right"/>
              <w:ind w:right="241"/>
              <w:spacing w:after="0"/>
              <w:rPr>
                <w:sz w:val="20"/>
                <w:szCs w:val="20"/>
                <w:color w:val="auto"/>
              </w:rPr>
            </w:pPr>
            <w:r>
              <w:rPr>
                <w:rFonts w:ascii="Times New Roman" w:cs="Times New Roman" w:eastAsia="Times New Roman" w:hAnsi="Times New Roman"/>
                <w:sz w:val="18"/>
                <w:szCs w:val="18"/>
                <w:color w:val="auto"/>
              </w:rPr>
              <w:t>190,263</w:t>
            </w:r>
          </w:p>
        </w:tc>
        <w:tc>
          <w:tcPr>
            <w:tcW w:w="1380" w:type="dxa"/>
            <w:vAlign w:val="bottom"/>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62,076</w:t>
            </w:r>
          </w:p>
        </w:tc>
        <w:tc>
          <w:tcPr>
            <w:tcW w:w="60" w:type="dxa"/>
            <w:vAlign w:val="bottom"/>
          </w:tcPr>
          <w:p>
            <w:pPr>
              <w:spacing w:after="0"/>
              <w:rPr>
                <w:sz w:val="21"/>
                <w:szCs w:val="21"/>
                <w:color w:val="auto"/>
              </w:rPr>
            </w:pPr>
          </w:p>
        </w:tc>
        <w:tc>
          <w:tcPr>
            <w:tcW w:w="0" w:type="dxa"/>
            <w:vAlign w:val="bottom"/>
          </w:tcPr>
          <w:p>
            <w:pPr>
              <w:spacing w:after="0"/>
              <w:rPr>
                <w:sz w:val="1"/>
                <w:szCs w:val="1"/>
                <w:color w:val="auto"/>
              </w:rPr>
            </w:pPr>
          </w:p>
        </w:tc>
      </w:tr>
      <w:tr>
        <w:trPr>
          <w:trHeight w:val="228"/>
        </w:trPr>
        <w:tc>
          <w:tcPr>
            <w:tcW w:w="136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(310,526)</w:t>
            </w:r>
          </w:p>
        </w:tc>
        <w:tc>
          <w:tcPr>
            <w:tcW w:w="340" w:type="dxa"/>
            <w:vAlign w:val="bottom"/>
          </w:tcPr>
          <w:p>
            <w:pPr>
              <w:spacing w:after="0"/>
              <w:rPr>
                <w:sz w:val="19"/>
                <w:szCs w:val="19"/>
                <w:color w:val="auto"/>
              </w:rPr>
            </w:pPr>
          </w:p>
        </w:tc>
        <w:tc>
          <w:tcPr>
            <w:tcW w:w="138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(230,296)</w:t>
            </w:r>
          </w:p>
        </w:tc>
        <w:tc>
          <w:tcPr>
            <w:tcW w:w="100" w:type="dxa"/>
            <w:vAlign w:val="bottom"/>
          </w:tcPr>
          <w:p>
            <w:pPr>
              <w:spacing w:after="0"/>
              <w:rPr>
                <w:sz w:val="19"/>
                <w:szCs w:val="19"/>
                <w:color w:val="auto"/>
              </w:rPr>
            </w:pPr>
          </w:p>
        </w:tc>
        <w:tc>
          <w:tcPr>
            <w:tcW w:w="220" w:type="dxa"/>
            <w:vAlign w:val="bottom"/>
          </w:tcPr>
          <w:p>
            <w:pPr>
              <w:spacing w:after="0"/>
              <w:rPr>
                <w:sz w:val="19"/>
                <w:szCs w:val="19"/>
                <w:color w:val="auto"/>
              </w:rPr>
            </w:pPr>
          </w:p>
        </w:tc>
        <w:tc>
          <w:tcPr>
            <w:tcW w:w="134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(971,291)</w:t>
            </w:r>
          </w:p>
        </w:tc>
        <w:tc>
          <w:tcPr>
            <w:tcW w:w="320" w:type="dxa"/>
            <w:vAlign w:val="bottom"/>
          </w:tcPr>
          <w:p>
            <w:pPr>
              <w:spacing w:after="0"/>
              <w:rPr>
                <w:sz w:val="19"/>
                <w:szCs w:val="19"/>
                <w:color w:val="auto"/>
              </w:rPr>
            </w:pPr>
          </w:p>
        </w:tc>
        <w:tc>
          <w:tcPr>
            <w:tcW w:w="1380" w:type="dxa"/>
            <w:vAlign w:val="bottom"/>
            <w:tcBorders>
              <w:top w:val="single" w:sz="8" w:color="auto"/>
            </w:tcBorders>
            <w:gridSpan w:val="3"/>
          </w:tcPr>
          <w:p>
            <w:pPr>
              <w:jc w:val="right"/>
              <w:ind w:right="1"/>
              <w:spacing w:after="0"/>
              <w:rPr>
                <w:sz w:val="20"/>
                <w:szCs w:val="20"/>
                <w:color w:val="auto"/>
              </w:rPr>
            </w:pPr>
            <w:r>
              <w:rPr>
                <w:rFonts w:ascii="Times New Roman" w:cs="Times New Roman" w:eastAsia="Times New Roman" w:hAnsi="Times New Roman"/>
                <w:sz w:val="18"/>
                <w:szCs w:val="18"/>
                <w:color w:val="auto"/>
              </w:rPr>
              <w:t>(1,545,203)</w:t>
            </w:r>
          </w:p>
        </w:tc>
        <w:tc>
          <w:tcPr>
            <w:tcW w:w="60" w:type="dxa"/>
            <w:vAlign w:val="bottom"/>
          </w:tcPr>
          <w:p>
            <w:pPr>
              <w:spacing w:after="0"/>
              <w:rPr>
                <w:sz w:val="19"/>
                <w:szCs w:val="19"/>
                <w:color w:val="auto"/>
              </w:rPr>
            </w:pPr>
          </w:p>
        </w:tc>
        <w:tc>
          <w:tcPr>
            <w:tcW w:w="0" w:type="dxa"/>
            <w:vAlign w:val="bottom"/>
          </w:tcPr>
          <w:p>
            <w:pPr>
              <w:spacing w:after="0"/>
              <w:rPr>
                <w:sz w:val="1"/>
                <w:szCs w:val="1"/>
                <w:color w:val="auto"/>
              </w:rPr>
            </w:pPr>
          </w:p>
        </w:tc>
      </w:tr>
      <w:tr>
        <w:trPr>
          <w:trHeight w:val="643"/>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(11,755)</w:t>
            </w:r>
          </w:p>
        </w:tc>
        <w:tc>
          <w:tcPr>
            <w:tcW w:w="14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11,037</w:t>
            </w:r>
          </w:p>
        </w:tc>
        <w:tc>
          <w:tcPr>
            <w:tcW w:w="220" w:type="dxa"/>
            <w:vAlign w:val="bottom"/>
          </w:tcPr>
          <w:p>
            <w:pPr>
              <w:spacing w:after="0"/>
              <w:rPr>
                <w:sz w:val="24"/>
                <w:szCs w:val="24"/>
                <w:color w:val="auto"/>
              </w:rPr>
            </w:pP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(38,390)</w:t>
            </w:r>
          </w:p>
        </w:tc>
        <w:tc>
          <w:tcPr>
            <w:tcW w:w="1440" w:type="dxa"/>
            <w:vAlign w:val="bottom"/>
            <w:gridSpan w:val="4"/>
          </w:tcPr>
          <w:p>
            <w:pPr>
              <w:jc w:val="right"/>
              <w:ind w:right="40"/>
              <w:spacing w:after="0"/>
              <w:rPr>
                <w:sz w:val="20"/>
                <w:szCs w:val="20"/>
                <w:color w:val="auto"/>
              </w:rPr>
            </w:pPr>
            <w:r>
              <w:rPr>
                <w:rFonts w:ascii="Times New Roman" w:cs="Times New Roman" w:eastAsia="Times New Roman" w:hAnsi="Times New Roman"/>
                <w:sz w:val="18"/>
                <w:szCs w:val="18"/>
                <w:color w:val="auto"/>
              </w:rPr>
              <w:t>(12,376)</w:t>
            </w:r>
          </w:p>
        </w:tc>
        <w:tc>
          <w:tcPr>
            <w:tcW w:w="0" w:type="dxa"/>
            <w:vAlign w:val="bottom"/>
          </w:tcPr>
          <w:p>
            <w:pPr>
              <w:spacing w:after="0"/>
              <w:rPr>
                <w:sz w:val="1"/>
                <w:szCs w:val="1"/>
                <w:color w:val="auto"/>
              </w:rPr>
            </w:pPr>
          </w:p>
        </w:tc>
      </w:tr>
      <w:tr>
        <w:trPr>
          <w:trHeight w:val="223"/>
        </w:trPr>
        <w:tc>
          <w:tcPr>
            <w:tcW w:w="136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(298,771</w:t>
            </w:r>
          </w:p>
        </w:tc>
        <w:tc>
          <w:tcPr>
            <w:tcW w:w="340" w:type="dxa"/>
            <w:vAlign w:val="bottom"/>
          </w:tcPr>
          <w:p>
            <w:pPr>
              <w:jc w:val="right"/>
              <w:ind w:right="201"/>
              <w:spacing w:after="0"/>
              <w:rPr>
                <w:sz w:val="20"/>
                <w:szCs w:val="20"/>
                <w:color w:val="auto"/>
              </w:rPr>
            </w:pPr>
            <w:r>
              <w:rPr>
                <w:rFonts w:ascii="Times New Roman" w:cs="Times New Roman" w:eastAsia="Times New Roman" w:hAnsi="Times New Roman"/>
                <w:sz w:val="16"/>
                <w:szCs w:val="16"/>
                <w:color w:val="auto"/>
                <w:w w:val="74"/>
              </w:rPr>
              <w:t>)</w:t>
            </w:r>
          </w:p>
        </w:tc>
        <w:tc>
          <w:tcPr>
            <w:tcW w:w="13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(241,333</w:t>
            </w:r>
          </w:p>
        </w:tc>
        <w:tc>
          <w:tcPr>
            <w:tcW w:w="100" w:type="dxa"/>
            <w:vAlign w:val="bottom"/>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Pr>
          <w:p>
            <w:pPr>
              <w:spacing w:after="0"/>
              <w:rPr>
                <w:sz w:val="19"/>
                <w:szCs w:val="19"/>
                <w:color w:val="auto"/>
              </w:rPr>
            </w:pPr>
          </w:p>
        </w:tc>
        <w:tc>
          <w:tcPr>
            <w:tcW w:w="134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(932,901</w:t>
            </w:r>
          </w:p>
        </w:tc>
        <w:tc>
          <w:tcPr>
            <w:tcW w:w="320" w:type="dxa"/>
            <w:vAlign w:val="bottom"/>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60" w:type="dxa"/>
            <w:vAlign w:val="bottom"/>
            <w:tcBorders>
              <w:top w:val="single" w:sz="8" w:color="auto"/>
              <w:bottom w:val="single" w:sz="8" w:color="auto"/>
            </w:tcBorders>
            <w:gridSpan w:val="2"/>
          </w:tcPr>
          <w:p>
            <w:pPr>
              <w:jc w:val="right"/>
              <w:ind w:right="20"/>
              <w:spacing w:after="0"/>
              <w:rPr>
                <w:sz w:val="20"/>
                <w:szCs w:val="20"/>
                <w:color w:val="auto"/>
              </w:rPr>
            </w:pPr>
            <w:r>
              <w:rPr>
                <w:rFonts w:ascii="Times New Roman" w:cs="Times New Roman" w:eastAsia="Times New Roman" w:hAnsi="Times New Roman"/>
                <w:sz w:val="18"/>
                <w:szCs w:val="18"/>
                <w:color w:val="auto"/>
              </w:rPr>
              <w:t>(1,532,827</w:t>
            </w:r>
          </w:p>
        </w:tc>
        <w:tc>
          <w:tcPr>
            <w:tcW w:w="80" w:type="dxa"/>
            <w:vAlign w:val="bottom"/>
            <w:gridSpan w:val="2"/>
          </w:tcPr>
          <w:p>
            <w:pPr>
              <w:jc w:val="right"/>
              <w:ind w:right="40"/>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40" w:type="dxa"/>
            <w:vAlign w:val="bottom"/>
            <w:gridSpan w:val="2"/>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655"/>
        </w:trPr>
        <w:tc>
          <w:tcPr>
            <w:tcW w:w="1700" w:type="dxa"/>
            <w:vAlign w:val="bottom"/>
            <w:gridSpan w:val="2"/>
          </w:tcPr>
          <w:p>
            <w:pPr>
              <w:jc w:val="right"/>
              <w:ind w:right="201"/>
              <w:spacing w:after="0"/>
              <w:rPr>
                <w:sz w:val="20"/>
                <w:szCs w:val="20"/>
                <w:color w:val="auto"/>
              </w:rPr>
            </w:pPr>
            <w:r>
              <w:rPr>
                <w:rFonts w:ascii="Times New Roman" w:cs="Times New Roman" w:eastAsia="Times New Roman" w:hAnsi="Times New Roman"/>
                <w:sz w:val="18"/>
                <w:szCs w:val="18"/>
                <w:color w:val="auto"/>
              </w:rPr>
              <w:t>(0.0210)</w:t>
            </w:r>
          </w:p>
        </w:tc>
        <w:tc>
          <w:tcPr>
            <w:tcW w:w="14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(0.0264)</w:t>
            </w:r>
          </w:p>
        </w:tc>
        <w:tc>
          <w:tcPr>
            <w:tcW w:w="220" w:type="dxa"/>
            <w:vAlign w:val="bottom"/>
          </w:tcPr>
          <w:p>
            <w:pPr>
              <w:spacing w:after="0"/>
              <w:rPr>
                <w:sz w:val="24"/>
                <w:szCs w:val="24"/>
                <w:color w:val="auto"/>
              </w:rPr>
            </w:pPr>
          </w:p>
        </w:tc>
        <w:tc>
          <w:tcPr>
            <w:tcW w:w="1660" w:type="dxa"/>
            <w:vAlign w:val="bottom"/>
            <w:gridSpan w:val="2"/>
          </w:tcPr>
          <w:p>
            <w:pPr>
              <w:jc w:val="right"/>
              <w:ind w:right="181"/>
              <w:spacing w:after="0"/>
              <w:rPr>
                <w:sz w:val="20"/>
                <w:szCs w:val="20"/>
                <w:color w:val="auto"/>
              </w:rPr>
            </w:pPr>
            <w:r>
              <w:rPr>
                <w:rFonts w:ascii="Times New Roman" w:cs="Times New Roman" w:eastAsia="Times New Roman" w:hAnsi="Times New Roman"/>
                <w:sz w:val="18"/>
                <w:szCs w:val="18"/>
                <w:color w:val="auto"/>
              </w:rPr>
              <w:t>(0.0865)</w:t>
            </w:r>
          </w:p>
        </w:tc>
        <w:tc>
          <w:tcPr>
            <w:tcW w:w="1440" w:type="dxa"/>
            <w:vAlign w:val="bottom"/>
            <w:gridSpan w:val="4"/>
          </w:tcPr>
          <w:p>
            <w:pPr>
              <w:jc w:val="right"/>
              <w:ind w:right="40"/>
              <w:spacing w:after="0"/>
              <w:rPr>
                <w:sz w:val="20"/>
                <w:szCs w:val="20"/>
                <w:color w:val="auto"/>
              </w:rPr>
            </w:pPr>
            <w:r>
              <w:rPr>
                <w:rFonts w:ascii="Times New Roman" w:cs="Times New Roman" w:eastAsia="Times New Roman" w:hAnsi="Times New Roman"/>
                <w:sz w:val="18"/>
                <w:szCs w:val="18"/>
                <w:color w:val="auto"/>
              </w:rPr>
              <w:t>(0.1611)</w:t>
            </w:r>
          </w:p>
        </w:tc>
        <w:tc>
          <w:tcPr>
            <w:tcW w:w="0" w:type="dxa"/>
            <w:vAlign w:val="bottom"/>
          </w:tcPr>
          <w:p>
            <w:pPr>
              <w:spacing w:after="0"/>
              <w:rPr>
                <w:sz w:val="1"/>
                <w:szCs w:val="1"/>
                <w:color w:val="auto"/>
              </w:rPr>
            </w:pPr>
          </w:p>
        </w:tc>
      </w:tr>
      <w:tr>
        <w:trPr>
          <w:trHeight w:val="20"/>
        </w:trPr>
        <w:tc>
          <w:tcPr>
            <w:tcW w:w="1360" w:type="dxa"/>
            <w:vAlign w:val="bottom"/>
            <w:tcBorders>
              <w:top w:val="single" w:sz="8" w:color="auto"/>
              <w:bottom w:val="single" w:sz="8" w:color="auto"/>
            </w:tcBorders>
          </w:tcPr>
          <w:p>
            <w:pPr>
              <w:spacing w:after="0" w:line="20" w:lineRule="exact"/>
              <w:rPr>
                <w:sz w:val="1"/>
                <w:szCs w:val="1"/>
                <w:color w:val="auto"/>
              </w:rPr>
            </w:pPr>
          </w:p>
        </w:tc>
        <w:tc>
          <w:tcPr>
            <w:tcW w:w="340" w:type="dxa"/>
            <w:vAlign w:val="bottom"/>
            <w:vMerge w:val="restart"/>
          </w:tcPr>
          <w:p>
            <w:pPr>
              <w:jc w:val="right"/>
              <w:ind w:right="201"/>
              <w:spacing w:after="0"/>
              <w:rPr>
                <w:sz w:val="20"/>
                <w:szCs w:val="20"/>
                <w:color w:val="auto"/>
              </w:rPr>
            </w:pPr>
            <w:r>
              <w:rPr>
                <w:rFonts w:ascii="Times New Roman" w:cs="Times New Roman" w:eastAsia="Times New Roman" w:hAnsi="Times New Roman"/>
                <w:sz w:val="16"/>
                <w:szCs w:val="16"/>
                <w:color w:val="auto"/>
                <w:w w:val="74"/>
              </w:rPr>
              <w:t>)</w:t>
            </w:r>
          </w:p>
        </w:tc>
        <w:tc>
          <w:tcPr>
            <w:tcW w:w="138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vMerge w:val="restart"/>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vMerge w:val="restart"/>
          </w:tcPr>
          <w:p>
            <w:pPr>
              <w:jc w:val="right"/>
              <w:ind w:right="181"/>
              <w:spacing w:after="0"/>
              <w:rPr>
                <w:sz w:val="20"/>
                <w:szCs w:val="20"/>
                <w:color w:val="auto"/>
              </w:rPr>
            </w:pPr>
            <w:r>
              <w:rPr>
                <w:rFonts w:ascii="Times New Roman" w:cs="Times New Roman" w:eastAsia="Times New Roman" w:hAnsi="Times New Roman"/>
                <w:sz w:val="16"/>
                <w:szCs w:val="16"/>
                <w:color w:val="auto"/>
                <w:w w:val="74"/>
              </w:rPr>
              <w:t>)</w:t>
            </w:r>
          </w:p>
        </w:tc>
        <w:tc>
          <w:tcPr>
            <w:tcW w:w="1340" w:type="dxa"/>
            <w:vAlign w:val="bottom"/>
            <w:tcBorders>
              <w:top w:val="single" w:sz="8" w:color="auto"/>
              <w:bottom w:val="single" w:sz="8" w:color="auto"/>
            </w:tcBorders>
          </w:tcPr>
          <w:p>
            <w:pPr>
              <w:spacing w:after="0" w:line="20" w:lineRule="exact"/>
              <w:rPr>
                <w:sz w:val="1"/>
                <w:szCs w:val="1"/>
                <w:color w:val="auto"/>
              </w:rPr>
            </w:pPr>
          </w:p>
        </w:tc>
        <w:tc>
          <w:tcPr>
            <w:tcW w:w="20" w:type="dxa"/>
            <w:vAlign w:val="bottom"/>
            <w:tcBorders>
              <w:top w:val="single" w:sz="8" w:color="auto"/>
              <w:bottom w:val="single" w:sz="8" w:color="auto"/>
            </w:tcBorders>
            <w:vMerge w:val="restart"/>
          </w:tcPr>
          <w:p>
            <w:pPr>
              <w:spacing w:after="0" w:line="20" w:lineRule="exact"/>
              <w:rPr>
                <w:sz w:val="1"/>
                <w:szCs w:val="1"/>
                <w:color w:val="auto"/>
              </w:rPr>
            </w:pPr>
          </w:p>
        </w:tc>
        <w:tc>
          <w:tcPr>
            <w:tcW w:w="80" w:type="dxa"/>
            <w:vAlign w:val="bottom"/>
            <w:gridSpan w:val="2"/>
            <w:vMerge w:val="restart"/>
          </w:tcPr>
          <w:p>
            <w:pPr>
              <w:jc w:val="right"/>
              <w:ind w:right="40"/>
              <w:spacing w:after="0"/>
              <w:rPr>
                <w:sz w:val="20"/>
                <w:szCs w:val="20"/>
                <w:color w:val="auto"/>
              </w:rPr>
            </w:pPr>
            <w:r>
              <w:rPr>
                <w:rFonts w:ascii="Times New Roman" w:cs="Times New Roman" w:eastAsia="Times New Roman" w:hAnsi="Times New Roman"/>
                <w:sz w:val="8"/>
                <w:szCs w:val="8"/>
                <w:color w:val="auto"/>
                <w:w w:val="73"/>
              </w:rPr>
              <w:t>)</w:t>
            </w:r>
          </w:p>
        </w:tc>
        <w:tc>
          <w:tcPr>
            <w:tcW w:w="0" w:type="dxa"/>
            <w:vAlign w:val="bottom"/>
          </w:tcPr>
          <w:p>
            <w:pPr>
              <w:spacing w:after="0" w:line="20" w:lineRule="exact"/>
              <w:rPr>
                <w:sz w:val="1"/>
                <w:szCs w:val="1"/>
                <w:color w:val="auto"/>
              </w:rPr>
            </w:pPr>
          </w:p>
        </w:tc>
      </w:tr>
      <w:tr>
        <w:trPr>
          <w:trHeight w:val="196"/>
        </w:trPr>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(0.0210</w:t>
            </w:r>
          </w:p>
        </w:tc>
        <w:tc>
          <w:tcPr>
            <w:tcW w:w="340" w:type="dxa"/>
            <w:vAlign w:val="bottom"/>
            <w:vMerge w:val="continue"/>
          </w:tcPr>
          <w:p>
            <w:pPr>
              <w:spacing w:after="0"/>
              <w:rPr>
                <w:sz w:val="17"/>
                <w:szCs w:val="17"/>
                <w:color w:val="auto"/>
              </w:rPr>
            </w:pPr>
          </w:p>
        </w:tc>
        <w:tc>
          <w:tcPr>
            <w:tcW w:w="13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(0.0264</w:t>
            </w:r>
          </w:p>
        </w:tc>
        <w:tc>
          <w:tcPr>
            <w:tcW w:w="100" w:type="dxa"/>
            <w:vAlign w:val="bottom"/>
            <w:vMerge w:val="continue"/>
          </w:tcPr>
          <w:p>
            <w:pPr>
              <w:spacing w:after="0"/>
              <w:rPr>
                <w:sz w:val="17"/>
                <w:szCs w:val="17"/>
                <w:color w:val="auto"/>
              </w:rPr>
            </w:pPr>
          </w:p>
        </w:tc>
        <w:tc>
          <w:tcPr>
            <w:tcW w:w="2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(0.0865</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(0.1611</w:t>
            </w:r>
          </w:p>
        </w:tc>
        <w:tc>
          <w:tcPr>
            <w:tcW w:w="20" w:type="dxa"/>
            <w:vAlign w:val="bottom"/>
            <w:tcBorders>
              <w:bottom w:val="single" w:sz="8" w:color="auto"/>
            </w:tcBorders>
            <w:vMerge w:val="continue"/>
          </w:tcPr>
          <w:p>
            <w:pPr>
              <w:spacing w:after="0"/>
              <w:rPr>
                <w:sz w:val="17"/>
                <w:szCs w:val="17"/>
                <w:color w:val="auto"/>
              </w:rPr>
            </w:pPr>
          </w:p>
        </w:tc>
        <w:tc>
          <w:tcPr>
            <w:tcW w:w="80" w:type="dxa"/>
            <w:vAlign w:val="bottom"/>
            <w:gridSpan w:val="2"/>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136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20" w:type="dxa"/>
            <w:vAlign w:val="bottom"/>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-3004185</wp:posOffset>
            </wp:positionH>
            <wp:positionV relativeFrom="paragraph">
              <wp:posOffset>-4516755</wp:posOffset>
            </wp:positionV>
            <wp:extent cx="7132320" cy="13716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-4234180</wp:posOffset>
            </wp:positionV>
            <wp:extent cx="7132320" cy="14541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2">
                      <a:extLst>
                        <a:ext uri="{28A0092B-C50C-407E-A947-70E740481C1C}"/>
                      </a:extLst>
                    </a:blip>
                    <a:srcRect/>
                    <a:stretch>
                      <a:fillRect/>
                    </a:stretch>
                  </pic:blipFill>
                  <pic:spPr bwMode="auto">
                    <a:xfrm>
                      <a:off x="0" y="0"/>
                      <a:ext cx="7132320" cy="145415"/>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-3942715</wp:posOffset>
            </wp:positionV>
            <wp:extent cx="7132320" cy="13716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3">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-3668395</wp:posOffset>
            </wp:positionV>
            <wp:extent cx="7132320" cy="14605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4">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-3376930</wp:posOffset>
            </wp:positionV>
            <wp:extent cx="7132320" cy="13716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5">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-3102610</wp:posOffset>
            </wp:positionV>
            <wp:extent cx="7132320" cy="14605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6">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-2811145</wp:posOffset>
            </wp:positionV>
            <wp:extent cx="7132320" cy="13716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7">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-2527935</wp:posOffset>
            </wp:positionV>
            <wp:extent cx="7132320" cy="14541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8">
                      <a:extLst>
                        <a:ext uri="{28A0092B-C50C-407E-A947-70E740481C1C}"/>
                      </a:extLst>
                    </a:blip>
                    <a:srcRect/>
                    <a:stretch>
                      <a:fillRect/>
                    </a:stretch>
                  </pic:blipFill>
                  <pic:spPr bwMode="auto">
                    <a:xfrm>
                      <a:off x="0" y="0"/>
                      <a:ext cx="7132320" cy="145415"/>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-2245360</wp:posOffset>
            </wp:positionV>
            <wp:extent cx="7132320" cy="14605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9">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-1936750</wp:posOffset>
            </wp:positionV>
            <wp:extent cx="7132320" cy="15430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0">
                      <a:extLst>
                        <a:ext uri="{28A0092B-C50C-407E-A947-70E740481C1C}"/>
                      </a:extLst>
                    </a:blip>
                    <a:srcRect/>
                    <a:stretch>
                      <a:fillRect/>
                    </a:stretch>
                  </pic:blipFill>
                  <pic:spPr bwMode="auto">
                    <a:xfrm>
                      <a:off x="0" y="0"/>
                      <a:ext cx="7132320" cy="154305"/>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-1645285</wp:posOffset>
            </wp:positionV>
            <wp:extent cx="7132320" cy="13716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1">
                      <a:extLst>
                        <a:ext uri="{28A0092B-C50C-407E-A947-70E740481C1C}"/>
                      </a:extLst>
                    </a:blip>
                    <a:srcRect/>
                    <a:stretch>
                      <a:fillRect/>
                    </a:stretch>
                  </pic:blipFill>
                  <pic:spPr bwMode="auto">
                    <a:xfrm>
                      <a:off x="0" y="0"/>
                      <a:ext cx="7132320" cy="1371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-1362075</wp:posOffset>
            </wp:positionV>
            <wp:extent cx="7132320" cy="1460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2">
                      <a:extLst>
                        <a:ext uri="{28A0092B-C50C-407E-A947-70E740481C1C}"/>
                      </a:extLst>
                    </a:blip>
                    <a:srcRect/>
                    <a:stretch>
                      <a:fillRect/>
                    </a:stretch>
                  </pic:blipFill>
                  <pic:spPr bwMode="auto">
                    <a:xfrm>
                      <a:off x="0" y="0"/>
                      <a:ext cx="7132320" cy="14605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-1079500</wp:posOffset>
            </wp:positionV>
            <wp:extent cx="7132320" cy="28257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3">
                      <a:extLst>
                        <a:ext uri="{28A0092B-C50C-407E-A947-70E740481C1C}"/>
                      </a:extLst>
                    </a:blip>
                    <a:srcRect/>
                    <a:stretch>
                      <a:fillRect/>
                    </a:stretch>
                  </pic:blipFill>
                  <pic:spPr bwMode="auto">
                    <a:xfrm>
                      <a:off x="0" y="0"/>
                      <a:ext cx="7132320" cy="282575"/>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-633730</wp:posOffset>
            </wp:positionV>
            <wp:extent cx="7132320" cy="15430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4">
                      <a:extLst>
                        <a:ext uri="{28A0092B-C50C-407E-A947-70E740481C1C}"/>
                      </a:extLst>
                    </a:blip>
                    <a:srcRect/>
                    <a:stretch>
                      <a:fillRect/>
                    </a:stretch>
                  </pic:blipFill>
                  <pic:spPr bwMode="auto">
                    <a:xfrm>
                      <a:off x="0" y="0"/>
                      <a:ext cx="7132320" cy="154305"/>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-342265</wp:posOffset>
            </wp:positionV>
            <wp:extent cx="7132320" cy="16256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5">
                      <a:extLst>
                        <a:ext uri="{28A0092B-C50C-407E-A947-70E740481C1C}"/>
                      </a:extLst>
                    </a:blip>
                    <a:srcRect/>
                    <a:stretch>
                      <a:fillRect/>
                    </a:stretch>
                  </pic:blipFill>
                  <pic:spPr bwMode="auto">
                    <a:xfrm>
                      <a:off x="0" y="0"/>
                      <a:ext cx="7132320" cy="162560"/>
                    </a:xfrm>
                    <a:prstGeom prst="rect">
                      <a:avLst/>
                    </a:prstGeom>
                    <a:noFill/>
                  </pic:spPr>
                </pic:pic>
              </a:graphicData>
            </a:graphic>
          </wp:anchor>
        </w:drawing>
        <w:drawing>
          <wp:anchor simplePos="0" relativeHeight="251657728" behindDoc="1" locked="0" layoutInCell="0" allowOverlap="1">
            <wp:simplePos x="0" y="0"/>
            <wp:positionH relativeFrom="column">
              <wp:posOffset>-3004185</wp:posOffset>
            </wp:positionH>
            <wp:positionV relativeFrom="paragraph">
              <wp:posOffset>-16510</wp:posOffset>
            </wp:positionV>
            <wp:extent cx="7132320" cy="15430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6">
                      <a:extLst>
                        <a:ext uri="{28A0092B-C50C-407E-A947-70E740481C1C}"/>
                      </a:extLst>
                    </a:blip>
                    <a:srcRect/>
                    <a:stretch>
                      <a:fillRect/>
                    </a:stretch>
                  </pic:blipFill>
                  <pic:spPr bwMode="auto">
                    <a:xfrm>
                      <a:off x="0" y="0"/>
                      <a:ext cx="7132320" cy="154305"/>
                    </a:xfrm>
                    <a:prstGeom prst="rect">
                      <a:avLst/>
                    </a:prstGeom>
                    <a:noFill/>
                  </pic:spPr>
                </pic:pic>
              </a:graphicData>
            </a:graphic>
          </wp:anchor>
        </w:drawing>
      </w:r>
    </w:p>
    <w:p>
      <w:pPr>
        <w:spacing w:after="0" w:line="450" w:lineRule="exact"/>
        <w:rPr>
          <w:sz w:val="20"/>
          <w:szCs w:val="20"/>
          <w:color w:val="auto"/>
        </w:rPr>
      </w:pPr>
    </w:p>
    <w:p>
      <w:pPr>
        <w:sectPr>
          <w:pgSz w:w="11900" w:h="16838" w:orient="portrait"/>
          <w:cols w:equalWidth="0" w:num="2">
            <w:col w:w="4420" w:space="320"/>
            <w:col w:w="6500"/>
          </w:cols>
          <w:pgMar w:left="320" w:top="792" w:right="339" w:bottom="1440" w:gutter="0" w:footer="0" w:header="0"/>
          <w:type w:val="continuous"/>
        </w:sectPr>
      </w:pPr>
    </w:p>
    <w:tbl>
      <w:tblPr>
        <w:tblLayout w:type="fixed"/>
        <w:tblInd w:w="0" w:type="dxa"/>
        <w:tblCellMar>
          <w:top w:w="0" w:type="dxa"/>
          <w:left w:w="0" w:type="dxa"/>
          <w:bottom w:w="0" w:type="dxa"/>
          <w:right w:w="0" w:type="dxa"/>
        </w:tblCellMar>
      </w:tblPr>
      <w:tr>
        <w:trPr>
          <w:trHeight w:val="225"/>
        </w:trPr>
        <w:tc>
          <w:tcPr>
            <w:tcW w:w="4740" w:type="dxa"/>
            <w:vAlign w:val="bottom"/>
            <w:shd w:val="clear" w:color="auto" w:fill="EEEEEE"/>
          </w:tcPr>
          <w:p>
            <w:pPr>
              <w:spacing w:after="0"/>
              <w:rPr>
                <w:sz w:val="20"/>
                <w:szCs w:val="20"/>
                <w:color w:val="auto"/>
              </w:rPr>
            </w:pPr>
            <w:r>
              <w:rPr>
                <w:rFonts w:ascii="Times New Roman" w:cs="Times New Roman" w:eastAsia="Times New Roman" w:hAnsi="Times New Roman"/>
                <w:sz w:val="18"/>
                <w:szCs w:val="18"/>
                <w:color w:val="auto"/>
              </w:rPr>
              <w:t>Basic</w:t>
            </w:r>
          </w:p>
        </w:tc>
        <w:tc>
          <w:tcPr>
            <w:tcW w:w="1700" w:type="dxa"/>
            <w:vAlign w:val="bottom"/>
            <w:gridSpan w:val="2"/>
            <w:shd w:val="clear" w:color="auto" w:fill="EEEEEE"/>
          </w:tcPr>
          <w:p>
            <w:pPr>
              <w:jc w:val="right"/>
              <w:ind w:right="340"/>
              <w:spacing w:after="0"/>
              <w:rPr>
                <w:sz w:val="20"/>
                <w:szCs w:val="20"/>
                <w:color w:val="auto"/>
              </w:rPr>
            </w:pPr>
            <w:r>
              <w:rPr>
                <w:rFonts w:ascii="Times New Roman" w:cs="Times New Roman" w:eastAsia="Times New Roman" w:hAnsi="Times New Roman"/>
                <w:sz w:val="18"/>
                <w:szCs w:val="18"/>
                <w:color w:val="auto"/>
              </w:rPr>
              <w:t>13,607,097</w:t>
            </w:r>
          </w:p>
        </w:tc>
        <w:tc>
          <w:tcPr>
            <w:tcW w:w="170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10,019,125</w:t>
            </w:r>
          </w:p>
        </w:tc>
        <w:tc>
          <w:tcPr>
            <w:tcW w:w="1660" w:type="dxa"/>
            <w:vAlign w:val="bottom"/>
            <w:gridSpan w:val="2"/>
            <w:shd w:val="clear" w:color="auto" w:fill="EEEEEE"/>
          </w:tcPr>
          <w:p>
            <w:pPr>
              <w:jc w:val="right"/>
              <w:ind w:right="320"/>
              <w:spacing w:after="0"/>
              <w:rPr>
                <w:sz w:val="20"/>
                <w:szCs w:val="20"/>
                <w:color w:val="auto"/>
              </w:rPr>
            </w:pPr>
            <w:r>
              <w:rPr>
                <w:rFonts w:ascii="Times New Roman" w:cs="Times New Roman" w:eastAsia="Times New Roman" w:hAnsi="Times New Roman"/>
                <w:sz w:val="18"/>
                <w:szCs w:val="18"/>
                <w:color w:val="auto"/>
              </w:rPr>
              <w:t>13,017,717</w:t>
            </w:r>
          </w:p>
        </w:tc>
        <w:tc>
          <w:tcPr>
            <w:tcW w:w="1440" w:type="dxa"/>
            <w:vAlign w:val="bottom"/>
            <w:gridSpan w:val="2"/>
            <w:shd w:val="clear" w:color="auto" w:fill="EEEEEE"/>
          </w:tcPr>
          <w:p>
            <w:pPr>
              <w:jc w:val="right"/>
              <w:ind w:right="100"/>
              <w:spacing w:after="0"/>
              <w:rPr>
                <w:sz w:val="20"/>
                <w:szCs w:val="20"/>
                <w:color w:val="auto"/>
              </w:rPr>
            </w:pPr>
            <w:r>
              <w:rPr>
                <w:rFonts w:ascii="Times New Roman" w:cs="Times New Roman" w:eastAsia="Times New Roman" w:hAnsi="Times New Roman"/>
                <w:sz w:val="18"/>
                <w:szCs w:val="18"/>
                <w:color w:val="auto"/>
              </w:rPr>
              <w:t>9,703,101</w:t>
            </w:r>
          </w:p>
        </w:tc>
        <w:tc>
          <w:tcPr>
            <w:tcW w:w="0" w:type="dxa"/>
            <w:vAlign w:val="bottom"/>
          </w:tcPr>
          <w:p>
            <w:pPr>
              <w:spacing w:after="0"/>
              <w:rPr>
                <w:sz w:val="1"/>
                <w:szCs w:val="1"/>
                <w:color w:val="auto"/>
              </w:rPr>
            </w:pPr>
          </w:p>
        </w:tc>
      </w:tr>
      <w:tr>
        <w:trPr>
          <w:trHeight w:val="20"/>
        </w:trPr>
        <w:tc>
          <w:tcPr>
            <w:tcW w:w="4740" w:type="dxa"/>
            <w:vAlign w:val="bottom"/>
            <w:tcBorders>
              <w:top w:val="single" w:sz="8" w:color="EEEEEE"/>
              <w:bottom w:val="single" w:sz="8" w:color="EEEEEE"/>
            </w:tcBorders>
            <w:vMerge w:val="restart"/>
          </w:tcPr>
          <w:p>
            <w:pPr>
              <w:spacing w:after="0"/>
              <w:rPr>
                <w:sz w:val="20"/>
                <w:szCs w:val="20"/>
                <w:color w:val="auto"/>
              </w:rPr>
            </w:pPr>
            <w:r>
              <w:rPr>
                <w:rFonts w:ascii="Times New Roman" w:cs="Times New Roman" w:eastAsia="Times New Roman" w:hAnsi="Times New Roman"/>
                <w:sz w:val="18"/>
                <w:szCs w:val="18"/>
                <w:color w:val="auto"/>
              </w:rPr>
              <w:t>Diluted</w:t>
            </w:r>
          </w:p>
        </w:tc>
        <w:tc>
          <w:tcPr>
            <w:tcW w:w="1360" w:type="dxa"/>
            <w:vAlign w:val="bottom"/>
            <w:tcBorders>
              <w:top w:val="single" w:sz="8" w:color="auto"/>
              <w:bottom w:val="single" w:sz="8" w:color="auto"/>
            </w:tcBorders>
          </w:tcPr>
          <w:p>
            <w:pPr>
              <w:spacing w:after="0" w:line="20" w:lineRule="exact"/>
              <w:rPr>
                <w:sz w:val="1"/>
                <w:szCs w:val="1"/>
                <w:color w:val="auto"/>
              </w:rPr>
            </w:pPr>
          </w:p>
        </w:tc>
        <w:tc>
          <w:tcPr>
            <w:tcW w:w="340" w:type="dxa"/>
            <w:vAlign w:val="bottom"/>
            <w:tcBorders>
              <w:top w:val="single" w:sz="8" w:color="EEEEEE"/>
              <w:bottom w:val="single" w:sz="8" w:color="EEEEEE"/>
            </w:tcBorders>
            <w:vMerge w:val="restart"/>
          </w:tcPr>
          <w:p>
            <w:pPr>
              <w:spacing w:after="0" w:line="20" w:lineRule="exact"/>
              <w:rPr>
                <w:sz w:val="1"/>
                <w:szCs w:val="1"/>
                <w:color w:val="auto"/>
              </w:rPr>
            </w:pPr>
          </w:p>
        </w:tc>
        <w:tc>
          <w:tcPr>
            <w:tcW w:w="138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320" w:type="dxa"/>
            <w:vAlign w:val="bottom"/>
            <w:tcBorders>
              <w:top w:val="single" w:sz="8" w:color="EEEEEE"/>
              <w:bottom w:val="single" w:sz="8" w:color="EEEEEE"/>
            </w:tcBorders>
            <w:vMerge w:val="restart"/>
          </w:tcPr>
          <w:p>
            <w:pPr>
              <w:spacing w:after="0" w:line="20" w:lineRule="exact"/>
              <w:rPr>
                <w:sz w:val="1"/>
                <w:szCs w:val="1"/>
                <w:color w:val="auto"/>
              </w:rPr>
            </w:pPr>
          </w:p>
        </w:tc>
        <w:tc>
          <w:tcPr>
            <w:tcW w:w="1340" w:type="dxa"/>
            <w:vAlign w:val="bottom"/>
            <w:tcBorders>
              <w:top w:val="single" w:sz="8" w:color="auto"/>
              <w:bottom w:val="single" w:sz="8" w:color="auto"/>
            </w:tcBorders>
          </w:tcPr>
          <w:p>
            <w:pPr>
              <w:spacing w:after="0" w:line="20" w:lineRule="exact"/>
              <w:rPr>
                <w:sz w:val="1"/>
                <w:szCs w:val="1"/>
                <w:color w:val="auto"/>
              </w:rPr>
            </w:pPr>
          </w:p>
        </w:tc>
        <w:tc>
          <w:tcPr>
            <w:tcW w:w="100" w:type="dxa"/>
            <w:vAlign w:val="bottom"/>
            <w:tcBorders>
              <w:top w:val="single" w:sz="8" w:color="EEEEEE"/>
              <w:bottom w:val="single" w:sz="8" w:color="EEEEEE"/>
            </w:tcBorders>
            <w:vMerge w:val="restart"/>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7"/>
        </w:trPr>
        <w:tc>
          <w:tcPr>
            <w:tcW w:w="4740" w:type="dxa"/>
            <w:vAlign w:val="bottom"/>
            <w:vMerge w:val="continue"/>
          </w:tcPr>
          <w:p>
            <w:pPr>
              <w:spacing w:after="0"/>
              <w:rPr>
                <w:sz w:val="17"/>
                <w:szCs w:val="17"/>
                <w:color w:val="auto"/>
              </w:rPr>
            </w:pPr>
          </w:p>
        </w:tc>
        <w:tc>
          <w:tcPr>
            <w:tcW w:w="136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13,607,097</w:t>
            </w:r>
          </w:p>
        </w:tc>
        <w:tc>
          <w:tcPr>
            <w:tcW w:w="340" w:type="dxa"/>
            <w:vAlign w:val="bottom"/>
            <w:vMerge w:val="continue"/>
          </w:tcPr>
          <w:p>
            <w:pPr>
              <w:spacing w:after="0"/>
              <w:rPr>
                <w:sz w:val="17"/>
                <w:szCs w:val="17"/>
                <w:color w:val="auto"/>
              </w:rPr>
            </w:pPr>
          </w:p>
        </w:tc>
        <w:tc>
          <w:tcPr>
            <w:tcW w:w="138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10,019,125</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13,017,717</w:t>
            </w:r>
          </w:p>
        </w:tc>
        <w:tc>
          <w:tcPr>
            <w:tcW w:w="320" w:type="dxa"/>
            <w:vAlign w:val="bottom"/>
            <w:vMerge w:val="continue"/>
          </w:tcPr>
          <w:p>
            <w:pPr>
              <w:spacing w:after="0"/>
              <w:rPr>
                <w:sz w:val="17"/>
                <w:szCs w:val="17"/>
                <w:color w:val="auto"/>
              </w:rPr>
            </w:pPr>
          </w:p>
        </w:tc>
        <w:tc>
          <w:tcPr>
            <w:tcW w:w="1340" w:type="dxa"/>
            <w:vAlign w:val="bottom"/>
            <w:tcBorders>
              <w:bottom w:val="single" w:sz="8" w:color="auto"/>
            </w:tcBorders>
          </w:tcPr>
          <w:p>
            <w:pPr>
              <w:jc w:val="right"/>
              <w:spacing w:after="0" w:line="196" w:lineRule="exact"/>
              <w:rPr>
                <w:sz w:val="20"/>
                <w:szCs w:val="20"/>
                <w:color w:val="auto"/>
              </w:rPr>
            </w:pPr>
            <w:r>
              <w:rPr>
                <w:rFonts w:ascii="Times New Roman" w:cs="Times New Roman" w:eastAsia="Times New Roman" w:hAnsi="Times New Roman"/>
                <w:sz w:val="18"/>
                <w:szCs w:val="18"/>
                <w:color w:val="auto"/>
              </w:rPr>
              <w:t>9,703,101</w:t>
            </w:r>
          </w:p>
        </w:tc>
        <w:tc>
          <w:tcPr>
            <w:tcW w:w="100" w:type="dxa"/>
            <w:vAlign w:val="bottom"/>
            <w:vMerge w:val="continue"/>
          </w:tcPr>
          <w:p>
            <w:pPr>
              <w:spacing w:after="0"/>
              <w:rPr>
                <w:sz w:val="17"/>
                <w:szCs w:val="17"/>
                <w:color w:val="auto"/>
              </w:rPr>
            </w:pPr>
          </w:p>
        </w:tc>
        <w:tc>
          <w:tcPr>
            <w:tcW w:w="0" w:type="dxa"/>
            <w:vAlign w:val="bottom"/>
          </w:tcPr>
          <w:p>
            <w:pPr>
              <w:spacing w:after="0"/>
              <w:rPr>
                <w:sz w:val="1"/>
                <w:szCs w:val="1"/>
                <w:color w:val="auto"/>
              </w:rPr>
            </w:pPr>
          </w:p>
        </w:tc>
      </w:tr>
      <w:tr>
        <w:trPr>
          <w:trHeight w:val="20"/>
        </w:trPr>
        <w:tc>
          <w:tcPr>
            <w:tcW w:w="4740" w:type="dxa"/>
            <w:vAlign w:val="bottom"/>
          </w:tcPr>
          <w:p>
            <w:pPr>
              <w:spacing w:after="0" w:line="20" w:lineRule="exact"/>
              <w:rPr>
                <w:sz w:val="1"/>
                <w:szCs w:val="1"/>
                <w:color w:val="auto"/>
              </w:rPr>
            </w:pPr>
          </w:p>
        </w:tc>
        <w:tc>
          <w:tcPr>
            <w:tcW w:w="1360" w:type="dxa"/>
            <w:vAlign w:val="bottom"/>
            <w:tcBorders>
              <w:bottom w:val="single" w:sz="8" w:color="auto"/>
            </w:tcBorders>
          </w:tcPr>
          <w:p>
            <w:pPr>
              <w:spacing w:after="0" w:line="20" w:lineRule="exact"/>
              <w:rPr>
                <w:sz w:val="1"/>
                <w:szCs w:val="1"/>
                <w:color w:val="auto"/>
              </w:rPr>
            </w:pPr>
          </w:p>
        </w:tc>
        <w:tc>
          <w:tcPr>
            <w:tcW w:w="340" w:type="dxa"/>
            <w:vAlign w:val="bottom"/>
          </w:tcPr>
          <w:p>
            <w:pPr>
              <w:spacing w:after="0" w:line="20" w:lineRule="exact"/>
              <w:rPr>
                <w:sz w:val="1"/>
                <w:szCs w:val="1"/>
                <w:color w:val="auto"/>
              </w:rPr>
            </w:pPr>
          </w:p>
        </w:tc>
        <w:tc>
          <w:tcPr>
            <w:tcW w:w="138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320" w:type="dxa"/>
            <w:vAlign w:val="bottom"/>
          </w:tcPr>
          <w:p>
            <w:pPr>
              <w:spacing w:after="0" w:line="20" w:lineRule="exact"/>
              <w:rPr>
                <w:sz w:val="1"/>
                <w:szCs w:val="1"/>
                <w:color w:val="auto"/>
              </w:rPr>
            </w:pPr>
          </w:p>
        </w:tc>
        <w:tc>
          <w:tcPr>
            <w:tcW w:w="134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952"/>
        </w:trPr>
        <w:tc>
          <w:tcPr>
            <w:tcW w:w="4740" w:type="dxa"/>
            <w:vAlign w:val="bottom"/>
            <w:tcBorders>
              <w:bottom w:val="single" w:sz="8" w:color="auto"/>
            </w:tcBorders>
          </w:tcPr>
          <w:p>
            <w:pPr>
              <w:spacing w:after="0"/>
              <w:rPr>
                <w:sz w:val="24"/>
                <w:szCs w:val="24"/>
                <w:color w:val="auto"/>
              </w:rPr>
            </w:pPr>
          </w:p>
        </w:tc>
        <w:tc>
          <w:tcPr>
            <w:tcW w:w="1360" w:type="dxa"/>
            <w:vAlign w:val="bottom"/>
            <w:tcBorders>
              <w:bottom w:val="single" w:sz="8" w:color="auto"/>
            </w:tcBorders>
          </w:tcPr>
          <w:p>
            <w:pPr>
              <w:jc w:val="right"/>
              <w:ind w:right="290"/>
              <w:spacing w:after="0"/>
              <w:rPr>
                <w:sz w:val="20"/>
                <w:szCs w:val="20"/>
                <w:color w:val="auto"/>
              </w:rPr>
            </w:pPr>
            <w:r>
              <w:rPr>
                <w:rFonts w:ascii="Times New Roman" w:cs="Times New Roman" w:eastAsia="Times New Roman" w:hAnsi="Times New Roman"/>
                <w:sz w:val="18"/>
                <w:szCs w:val="18"/>
                <w:color w:val="auto"/>
              </w:rPr>
              <w:t>40</w:t>
            </w:r>
          </w:p>
        </w:tc>
        <w:tc>
          <w:tcPr>
            <w:tcW w:w="34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32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11240"/>
          </w:cols>
          <w:pgMar w:left="320" w:top="792" w:right="339" w:bottom="1440" w:gutter="0" w:footer="0" w:header="0"/>
          <w:type w:val="continuous"/>
        </w:sectPr>
      </w:pPr>
    </w:p>
    <w:bookmarkStart w:id="41" w:name="page42"/>
    <w:bookmarkEnd w:id="41"/>
    <w:p>
      <w:pPr>
        <w:spacing w:after="0"/>
        <w:rPr>
          <w:sz w:val="20"/>
          <w:szCs w:val="20"/>
          <w:color w:val="auto"/>
        </w:rPr>
      </w:pPr>
      <w:r>
        <w:rPr>
          <w:rFonts w:ascii="Times New Roman" w:cs="Times New Roman" w:eastAsia="Times New Roman" w:hAnsi="Times New Roman"/>
          <w:sz w:val="18"/>
          <w:szCs w:val="18"/>
          <w:b w:val="1"/>
          <w:bCs w:val="1"/>
          <w:i w:val="1"/>
          <w:iCs w:val="1"/>
          <w:color w:val="auto"/>
        </w:rPr>
        <w:t>Revenue</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Revenue for the three months ended September 30, 2024 was $1,363,101, compared to $7,283,281 for the comparable period in 2023. The revenue for the three months ended September 30, 2024 was mostly decreased from the Nocera fish trading business with slow fish market in Taiwan and Meixin catering business with revenues of $0.2 million and $0.14 million, respectively. For the three months ended September 30, 2024, SY Culture and Xinca generated $188 and $40,324, respectively.</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Revenue for the nine months ended September 30, 2024 was $13,016,093, compared to $16,448,325 for the comparable period in 2023. The revenue for the nine months ended September 30, 2024 was mostly decreased from the Nocera fish trading business with slow fish market in Taiwan and Meixin catering business with revenues of $7.9 million and $4.8 million, respectively. For the nine months ended September 30, 2024, SY Culture and Xinca generated generated $65,410 and $211,056, respectively.</w:t>
      </w:r>
    </w:p>
    <w:p>
      <w:pPr>
        <w:spacing w:after="0" w:line="176" w:lineRule="exact"/>
        <w:rPr>
          <w:sz w:val="20"/>
          <w:szCs w:val="20"/>
          <w:color w:val="auto"/>
        </w:rPr>
      </w:pPr>
    </w:p>
    <w:p>
      <w:pPr>
        <w:jc w:val="both"/>
        <w:ind w:left="980" w:hanging="324"/>
        <w:spacing w:after="0" w:line="268" w:lineRule="auto"/>
        <w:tabs>
          <w:tab w:leader="none" w:pos="98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Fish Trading Business: </w:t>
      </w:r>
      <w:r>
        <w:rPr>
          <w:rFonts w:ascii="Times New Roman" w:cs="Times New Roman" w:eastAsia="Times New Roman" w:hAnsi="Times New Roman"/>
          <w:sz w:val="18"/>
          <w:szCs w:val="18"/>
          <w:color w:val="auto"/>
        </w:rPr>
        <w:t>For the nine months ended June 30, 2024, the fish trading business decreased in both volume and price, the volume</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decreased from 700 tons to 521 tons for the comparable period in 2023 and 2024. The average selling price of eels also decreased, from $15.54 to $15.35 per kilogram for the comparable period in 2023 and 2024.</w:t>
      </w:r>
    </w:p>
    <w:p>
      <w:pPr>
        <w:spacing w:after="0" w:line="170" w:lineRule="exact"/>
        <w:rPr>
          <w:rFonts w:ascii="Times New Roman" w:cs="Times New Roman" w:eastAsia="Times New Roman" w:hAnsi="Times New Roman"/>
          <w:sz w:val="18"/>
          <w:szCs w:val="18"/>
          <w:color w:val="auto"/>
        </w:rPr>
      </w:pPr>
    </w:p>
    <w:p>
      <w:pPr>
        <w:jc w:val="both"/>
        <w:ind w:left="980" w:hanging="324"/>
        <w:spacing w:after="0" w:line="262" w:lineRule="auto"/>
        <w:tabs>
          <w:tab w:leader="none" w:pos="980" w:val="left"/>
        </w:tabs>
        <w:numPr>
          <w:ilvl w:val="0"/>
          <w:numId w:val="1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 xml:space="preserve">Catering Business: </w:t>
      </w:r>
      <w:r>
        <w:rPr>
          <w:rFonts w:ascii="Times New Roman" w:cs="Times New Roman" w:eastAsia="Times New Roman" w:hAnsi="Times New Roman"/>
          <w:sz w:val="18"/>
          <w:szCs w:val="18"/>
          <w:color w:val="auto"/>
        </w:rPr>
        <w:t>For the nine months ended June 30, 2024, the catering business separated into two lines of operations. The bento box</w:t>
      </w:r>
      <w:r>
        <w:rPr>
          <w:rFonts w:ascii="Times New Roman" w:cs="Times New Roman" w:eastAsia="Times New Roman" w:hAnsi="Times New Roman"/>
          <w:sz w:val="18"/>
          <w:szCs w:val="18"/>
          <w:b w:val="1"/>
          <w:bCs w:val="1"/>
          <w:color w:val="auto"/>
        </w:rPr>
        <w:t xml:space="preserve"> </w:t>
      </w:r>
      <w:r>
        <w:rPr>
          <w:rFonts w:ascii="Times New Roman" w:cs="Times New Roman" w:eastAsia="Times New Roman" w:hAnsi="Times New Roman"/>
          <w:sz w:val="18"/>
          <w:szCs w:val="18"/>
          <w:color w:val="auto"/>
        </w:rPr>
        <w:t>business volume decreased from 66,217 to 64,275 boxes with average price decreased from $3.89 to $3.75 per box for the comparable period in 2023 and 2024. The fruit and vegetable processing service and sales volume decreased from 316,073 kilograms to 305,638 kilograms in volume with average prices decreased from $16.39 to $15.38 per kilograms for the comparable period in 2023 and 2024.</w:t>
      </w:r>
    </w:p>
    <w:p>
      <w:pPr>
        <w:spacing w:after="0" w:line="18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For the nine months ended September 30, 2024, our foreign currency translation gain was $190,263.</w:t>
      </w:r>
    </w:p>
    <w:p>
      <w:pPr>
        <w:spacing w:after="0" w:line="225"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The decrease in revenue from $7.3 million in 2023 to $1.4 million in 2024 is primarily attributed to a downturn in the fish market in Taiwan. Specifically, the significantly low eel fry catch in 2022 and 2023 has led to a substantial reduction in the availability of market-size eels, impacting overall sales performance. Also, during the third quarter of 2024, Taiwan experienced a significant number of typhoons and other natural disasters. These adverse events negatively impacted the fish farming industry, leading to a decline in overall market production. We believe these environmental factors are critical to understanding the fluctuations in production during the period. To address this challenge and improve revenue, we are actively developing the cultivation of alternative aquaculture species to diversify our product offerings. Additionally, we are expanding and strengthening various sales channels to enhance market reach and drive revenue growth.</w:t>
      </w:r>
    </w:p>
    <w:p>
      <w:pPr>
        <w:spacing w:after="0" w:line="18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Gross profit</w:t>
      </w:r>
    </w:p>
    <w:p>
      <w:pPr>
        <w:spacing w:after="0" w:line="229"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Gross profit for the three months ended September 30, 2024 was $34,131, compared to $51,369 for the comparable period in 2023. The decrease was primarily due to the decrease in sales from NTB’s fish trading business for the three months ended September 30, 2024.</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Gross profit for the nine months ended September 30, 2024 was $163,879, compared to $157,260 for the comparable period in 2023. The increase was primarily because there was an increase in demands of the sales through e-commerce business for nine months ended September 30, 2024.</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General and administrative expenses</w:t>
      </w:r>
    </w:p>
    <w:p>
      <w:pPr>
        <w:spacing w:after="0" w:line="229" w:lineRule="exact"/>
        <w:rPr>
          <w:sz w:val="20"/>
          <w:szCs w:val="20"/>
          <w:color w:val="auto"/>
        </w:rPr>
      </w:pPr>
    </w:p>
    <w:p>
      <w:pPr>
        <w:jc w:val="both"/>
        <w:ind w:right="20"/>
        <w:spacing w:after="0" w:line="266" w:lineRule="auto"/>
        <w:rPr>
          <w:sz w:val="20"/>
          <w:szCs w:val="20"/>
          <w:color w:val="auto"/>
        </w:rPr>
      </w:pPr>
      <w:r>
        <w:rPr>
          <w:rFonts w:ascii="Times New Roman" w:cs="Times New Roman" w:eastAsia="Times New Roman" w:hAnsi="Times New Roman"/>
          <w:sz w:val="18"/>
          <w:szCs w:val="18"/>
          <w:color w:val="auto"/>
        </w:rPr>
        <w:t>General and administrative expenses were $335,202, for the three months ended September 30, 2024, compared to approximately $319,762 for the comparable period in 2023. This increase was primarily due to the increase of consulting fees and salary expenses for the three months ended September 30, 2024.</w:t>
      </w:r>
    </w:p>
    <w:p>
      <w:pPr>
        <w:spacing w:after="0" w:line="176"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General and administrative expenses were $1,219,608, for the nine months ended September 30, 2024, compared to approximately $1,747,766 for the comparable period in 2023. This decrease was primarily due to the decrease of consulting fees, audit fees, and legal fees for the nine months ended September 30, 2024.</w:t>
      </w:r>
    </w:p>
    <w:p>
      <w:pPr>
        <w:spacing w:after="0" w:line="200" w:lineRule="exact"/>
        <w:rPr>
          <w:sz w:val="20"/>
          <w:szCs w:val="20"/>
          <w:color w:val="auto"/>
        </w:rPr>
      </w:pPr>
    </w:p>
    <w:p>
      <w:pPr>
        <w:spacing w:after="0" w:line="200" w:lineRule="exact"/>
        <w:rPr>
          <w:sz w:val="20"/>
          <w:szCs w:val="20"/>
          <w:color w:val="auto"/>
        </w:rPr>
      </w:pPr>
    </w:p>
    <w:p>
      <w:pPr>
        <w:spacing w:after="0" w:line="316"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7">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2" w:name="page43"/>
    <w:bookmarkEnd w:id="42"/>
    <w:p>
      <w:pPr>
        <w:spacing w:after="0"/>
        <w:rPr>
          <w:sz w:val="20"/>
          <w:szCs w:val="20"/>
          <w:color w:val="auto"/>
        </w:rPr>
      </w:pPr>
      <w:r>
        <w:rPr>
          <w:rFonts w:ascii="Times New Roman" w:cs="Times New Roman" w:eastAsia="Times New Roman" w:hAnsi="Times New Roman"/>
          <w:sz w:val="18"/>
          <w:szCs w:val="18"/>
          <w:b w:val="1"/>
          <w:bCs w:val="1"/>
          <w:i w:val="1"/>
          <w:iCs w:val="1"/>
          <w:color w:val="auto"/>
        </w:rPr>
        <w:t>Other expense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Other income was $2,180, for the three months ended September 30, 2024, compared to other expense of $4,385 for the comparable period in 2023. The other income was interest revenue of bank deposits. The other expense was interest expense for a bank loan. The increase was mainly the effect of interest expense recognized for the three months ended September 30, 2024.</w:t>
      </w:r>
    </w:p>
    <w:p>
      <w:pPr>
        <w:spacing w:after="0" w:line="176"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Other income was $16,046, for the nine months ended September 30, 2024, compared to other expense of $16,773 for the comparable period in 2023. The other income was interest revenue of bank deposits and gains from foreign currency translation. The other expense was interest expense for a bank loan.</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Income tax expense</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During the nine months ended September 30, 2024, we recorded an income tax expense of $121,871 compared to income tax expense of $ nil for the comparable period in 2023. The increase of income tax expense occurs by making profit of fish sales by Taiwan National Taxation Bureau for the period ended September 30, 2024.</w:t>
      </w:r>
    </w:p>
    <w:p>
      <w:pPr>
        <w:spacing w:after="0" w:line="17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Net income attributable to the Company</w:t>
      </w:r>
    </w:p>
    <w:p>
      <w:pPr>
        <w:spacing w:after="0" w:line="229"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Net loss attributable to us (excluding net loss attributable to non-controlling interest) for the three months ended September 30, 2024 was $285,418 compared to net loss attributable to us (excluding net loss attributable to non-controlling interest) of $264,059 for the comparable period in 2023. Margins remained similar profit margin for three months ended September 30, 2024.</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Net loss attributable to the Company (excluding net loss attributable to non-controlling interest) for the nine months ended September 30, 2024 was $1,126,116, compared to a net loss attributable to the Company (excluding net loss attributable to non-controlling interest) of $1,563,081 for the comparable period in 2023. The decrease was primarily due to the decrease of General and administrative expenses for the nine months ended September 30, 2024.</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Liquidity and Capital Resources</w:t>
      </w:r>
    </w:p>
    <w:p>
      <w:pPr>
        <w:spacing w:after="0" w:line="22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The Company had net cash used by operating activities for the period ended September 30, 2024 and the cash balance was $372,270 as of September 30, 2024 with net current liabilities of $1,176,035 and stockholders’ equity of $4,636,456. The Company believes its current cash balances coupled with anticipated cash flow from operating activities will be sufficient to meet its working capital requirements for at least one year from the date of issuance of the accompanying consolidated financial statements. The Company continues to control its cash expenses as a percentage of expected revenue on an annual basis and thus may use its cash balances in the short-term to invest in revenue growth. Based on current internal projections, the Company believes it has and/or will generate sufficient cash for its operational needs, for at least one year from the date of issuance of the accompanying consolidated financial statements. Management is also focused on growing the Company’s existing product offering, as well as its customer base, to increase its revenues. The Company cannot give assurance that it can increase its cash balances or limit its cash consumption and thus maintain sufficient cash balances for its planned operations or future acquisitions. Future business demands may lead to cash utilization at levels greater than recently experienced. The Company may need to raise additional capital in the future. However, the Company cannot assure that it will be able to raise additional capital on acceptable terms, or at all. Subject to the foregoing, management believes that the Company has sufficient capital and liquidity to fund its operations for at least one year from the date of issuance of the accompanying consolidated financial statements.</w:t>
      </w:r>
    </w:p>
    <w:p>
      <w:pPr>
        <w:spacing w:after="0" w:line="190"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To date, we have funded our operations through revenues, loans from our officers, and the issuance of equity securities. On January 25, 2025, we obtained a financial support letter from Ms. Min-Huay Cheng Lu, the estate of Mr. Yin-Chieh Cheng, our former President, Chief Executive Officer, Chairman of the Board and principal stockholder.</w:t>
      </w:r>
    </w:p>
    <w:p>
      <w:pPr>
        <w:spacing w:after="0" w:line="176"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Since the net asset balance as of September 30, 2024, was $1,213,638, management has evaluated its ability to continue as a going concern. While acknowledging the risks of potential delisting, current liabilities exceeding current assets, and operating cash flow deficits, management has implemented plans to secure funding, reduce costs, and improve liquidity. Based on these factors, management has concluded there is no substantial doubt about the Company’s ability to continue as a going concern.</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8">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3" w:name="page44"/>
    <w:bookmarkEnd w:id="43"/>
    <w:p>
      <w:pPr>
        <w:spacing w:after="0"/>
        <w:rPr>
          <w:sz w:val="20"/>
          <w:szCs w:val="20"/>
          <w:color w:val="auto"/>
        </w:rPr>
      </w:pPr>
      <w:r>
        <w:rPr>
          <w:rFonts w:ascii="Times New Roman" w:cs="Times New Roman" w:eastAsia="Times New Roman" w:hAnsi="Times New Roman"/>
          <w:sz w:val="18"/>
          <w:szCs w:val="18"/>
          <w:color w:val="auto"/>
        </w:rPr>
        <w:t>The following table provides detailed information about our net cash flows for the periods indicated: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cash used in operating activities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-119380</wp:posOffset>
            </wp:positionV>
            <wp:extent cx="7132320" cy="13716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9">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line="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Net cash provided by (used in) investing activities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5715</wp:posOffset>
            </wp:positionV>
            <wp:extent cx="7132320" cy="13716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0">
                      <a:extLst>
                        <a:ext uri="{28A0092B-C50C-407E-A947-70E740481C1C}"/>
                      </a:extLst>
                    </a:blip>
                    <a:srcRect/>
                    <a:stretch>
                      <a:fillRect/>
                    </a:stretch>
                  </pic:blipFill>
                  <pic:spPr bwMode="auto">
                    <a:xfrm>
                      <a:off x="0" y="0"/>
                      <a:ext cx="7132320" cy="137160"/>
                    </a:xfrm>
                    <a:prstGeom prst="rect">
                      <a:avLst/>
                    </a:prstGeom>
                    <a:noFill/>
                  </pic:spPr>
                </pic:pic>
              </a:graphicData>
            </a:graphic>
          </wp:anchor>
        </w:drawing>
      </w:r>
    </w:p>
    <w:p>
      <w:pPr>
        <w:spacing w:after="0"/>
        <w:rPr>
          <w:sz w:val="20"/>
          <w:szCs w:val="20"/>
          <w:color w:val="auto"/>
        </w:rPr>
      </w:pPr>
      <w:r>
        <w:rPr>
          <w:rFonts w:ascii="Times New Roman" w:cs="Times New Roman" w:eastAsia="Times New Roman" w:hAnsi="Times New Roman"/>
          <w:sz w:val="18"/>
          <w:szCs w:val="18"/>
          <w:color w:val="auto"/>
        </w:rPr>
        <w:t>Net cash (used in)/provided by financing activities</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Effect of the exchange rate change on cash</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Decrease in cash</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-121920</wp:posOffset>
            </wp:positionV>
            <wp:extent cx="7132320" cy="16319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1">
                      <a:extLst>
                        <a:ext uri="{28A0092B-C50C-407E-A947-70E740481C1C}"/>
                      </a:extLst>
                    </a:blip>
                    <a:srcRect/>
                    <a:stretch>
                      <a:fillRect/>
                    </a:stretch>
                  </pic:blipFill>
                  <pic:spPr bwMode="auto">
                    <a:xfrm>
                      <a:off x="0" y="0"/>
                      <a:ext cx="7132320" cy="163195"/>
                    </a:xfrm>
                    <a:prstGeom prst="rect">
                      <a:avLst/>
                    </a:prstGeom>
                    <a:noFill/>
                  </pic:spPr>
                </pic:pic>
              </a:graphicData>
            </a:graphic>
          </wp:anchor>
        </w:drawing>
      </w:r>
    </w:p>
    <w:p>
      <w:pPr>
        <w:spacing w:after="0" w:line="26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used in operating activities</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8"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 the nine months ended</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September 30,</w:t>
      </w:r>
    </w:p>
    <w:p>
      <w:pPr>
        <w:spacing w:after="0" w:line="9" w:lineRule="exact"/>
        <w:rPr>
          <w:sz w:val="20"/>
          <w:szCs w:val="20"/>
          <w:color w:val="auto"/>
        </w:rPr>
      </w:pPr>
    </w:p>
    <w:tbl>
      <w:tblPr>
        <w:tblLayout w:type="fixed"/>
        <w:tblInd w:w="0" w:type="dxa"/>
        <w:tblCellMar>
          <w:top w:w="0" w:type="dxa"/>
          <w:left w:w="0" w:type="dxa"/>
          <w:bottom w:w="0" w:type="dxa"/>
          <w:right w:w="0" w:type="dxa"/>
        </w:tblCellMar>
      </w:tblPr>
      <w:tr>
        <w:trPr>
          <w:trHeight w:val="223"/>
        </w:trPr>
        <w:tc>
          <w:tcPr>
            <w:tcW w:w="1580" w:type="dxa"/>
            <w:vAlign w:val="bottom"/>
            <w:tcBorders>
              <w:top w:val="single" w:sz="8" w:color="auto"/>
              <w:bottom w:val="single" w:sz="8" w:color="auto"/>
            </w:tcBorders>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rPr>
              <w:t>2024</w:t>
            </w:r>
          </w:p>
        </w:tc>
        <w:tc>
          <w:tcPr>
            <w:tcW w:w="100" w:type="dxa"/>
            <w:vAlign w:val="bottom"/>
            <w:tcBorders>
              <w:top w:val="single" w:sz="8" w:color="auto"/>
              <w:bottom w:val="single" w:sz="8" w:color="auto"/>
            </w:tcBorders>
          </w:tcPr>
          <w:p>
            <w:pPr>
              <w:spacing w:after="0"/>
              <w:rPr>
                <w:sz w:val="19"/>
                <w:szCs w:val="19"/>
                <w:color w:val="auto"/>
              </w:rPr>
            </w:pPr>
          </w:p>
        </w:tc>
        <w:tc>
          <w:tcPr>
            <w:tcW w:w="220" w:type="dxa"/>
            <w:vAlign w:val="bottom"/>
            <w:tcBorders>
              <w:top w:val="single" w:sz="8" w:color="auto"/>
            </w:tcBorders>
          </w:tcPr>
          <w:p>
            <w:pPr>
              <w:spacing w:after="0"/>
              <w:rPr>
                <w:sz w:val="19"/>
                <w:szCs w:val="19"/>
                <w:color w:val="auto"/>
              </w:rPr>
            </w:pPr>
          </w:p>
        </w:tc>
        <w:tc>
          <w:tcPr>
            <w:tcW w:w="1580" w:type="dxa"/>
            <w:vAlign w:val="bottom"/>
            <w:tcBorders>
              <w:top w:val="single" w:sz="8" w:color="auto"/>
              <w:bottom w:val="single" w:sz="8" w:color="auto"/>
            </w:tcBorders>
          </w:tcPr>
          <w:p>
            <w:pPr>
              <w:jc w:val="right"/>
              <w:ind w:right="470"/>
              <w:spacing w:after="0"/>
              <w:rPr>
                <w:sz w:val="20"/>
                <w:szCs w:val="20"/>
                <w:color w:val="auto"/>
              </w:rPr>
            </w:pPr>
            <w:r>
              <w:rPr>
                <w:rFonts w:ascii="Times New Roman" w:cs="Times New Roman" w:eastAsia="Times New Roman" w:hAnsi="Times New Roman"/>
                <w:sz w:val="18"/>
                <w:szCs w:val="18"/>
                <w:b w:val="1"/>
                <w:bCs w:val="1"/>
                <w:color w:val="auto"/>
              </w:rPr>
              <w:t>2023</w:t>
            </w:r>
          </w:p>
        </w:tc>
        <w:tc>
          <w:tcPr>
            <w:tcW w:w="100" w:type="dxa"/>
            <w:vAlign w:val="bottom"/>
            <w:tcBorders>
              <w:top w:val="single" w:sz="8" w:color="auto"/>
              <w:bottom w:val="single" w:sz="8" w:color="auto"/>
            </w:tcBorders>
          </w:tcPr>
          <w:p>
            <w:pPr>
              <w:spacing w:after="0"/>
              <w:rPr>
                <w:sz w:val="19"/>
                <w:szCs w:val="19"/>
                <w:color w:val="auto"/>
              </w:rPr>
            </w:pPr>
          </w:p>
        </w:tc>
      </w:tr>
      <w:tr>
        <w:trPr>
          <w:trHeight w:val="191"/>
        </w:trPr>
        <w:tc>
          <w:tcPr>
            <w:tcW w:w="1680" w:type="dxa"/>
            <w:vAlign w:val="bottom"/>
            <w:gridSpan w:val="2"/>
          </w:tcPr>
          <w:p>
            <w:pPr>
              <w:jc w:val="right"/>
              <w:ind w:right="281"/>
              <w:spacing w:after="0" w:line="191" w:lineRule="exact"/>
              <w:rPr>
                <w:sz w:val="20"/>
                <w:szCs w:val="20"/>
                <w:color w:val="auto"/>
              </w:rPr>
            </w:pPr>
            <w:r>
              <w:rPr>
                <w:rFonts w:ascii="Times New Roman" w:cs="Times New Roman" w:eastAsia="Times New Roman" w:hAnsi="Times New Roman"/>
                <w:sz w:val="18"/>
                <w:szCs w:val="18"/>
                <w:b w:val="1"/>
                <w:bCs w:val="1"/>
                <w:color w:val="auto"/>
              </w:rPr>
              <w:t>(Unaudited)</w:t>
            </w:r>
          </w:p>
        </w:tc>
        <w:tc>
          <w:tcPr>
            <w:tcW w:w="220" w:type="dxa"/>
            <w:vAlign w:val="bottom"/>
          </w:tcPr>
          <w:p>
            <w:pPr>
              <w:spacing w:after="0"/>
              <w:rPr>
                <w:sz w:val="16"/>
                <w:szCs w:val="16"/>
                <w:color w:val="auto"/>
              </w:rPr>
            </w:pPr>
          </w:p>
        </w:tc>
        <w:tc>
          <w:tcPr>
            <w:tcW w:w="1680" w:type="dxa"/>
            <w:vAlign w:val="bottom"/>
            <w:gridSpan w:val="2"/>
          </w:tcPr>
          <w:p>
            <w:pPr>
              <w:jc w:val="right"/>
              <w:ind w:right="381"/>
              <w:spacing w:after="0" w:line="191" w:lineRule="exact"/>
              <w:rPr>
                <w:sz w:val="20"/>
                <w:szCs w:val="20"/>
                <w:color w:val="auto"/>
              </w:rPr>
            </w:pPr>
            <w:r>
              <w:rPr>
                <w:rFonts w:ascii="Times New Roman" w:cs="Times New Roman" w:eastAsia="Times New Roman" w:hAnsi="Times New Roman"/>
                <w:sz w:val="18"/>
                <w:szCs w:val="18"/>
                <w:b w:val="1"/>
                <w:bCs w:val="1"/>
                <w:color w:val="auto"/>
              </w:rPr>
              <w:t>(Audited)</w:t>
            </w:r>
          </w:p>
        </w:tc>
      </w:tr>
      <w:tr>
        <w:trPr>
          <w:trHeight w:val="216"/>
        </w:trPr>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c>
          <w:tcPr>
            <w:tcW w:w="220" w:type="dxa"/>
            <w:vAlign w:val="bottom"/>
          </w:tcPr>
          <w:p>
            <w:pPr>
              <w:spacing w:after="0"/>
              <w:rPr>
                <w:sz w:val="18"/>
                <w:szCs w:val="18"/>
                <w:color w:val="auto"/>
              </w:rPr>
            </w:pPr>
          </w:p>
        </w:tc>
        <w:tc>
          <w:tcPr>
            <w:tcW w:w="1580" w:type="dxa"/>
            <w:vAlign w:val="bottom"/>
          </w:tcPr>
          <w:p>
            <w:pPr>
              <w:jc w:val="right"/>
              <w:ind w:right="650"/>
              <w:spacing w:after="0"/>
              <w:rPr>
                <w:sz w:val="20"/>
                <w:szCs w:val="20"/>
                <w:color w:val="auto"/>
              </w:rPr>
            </w:pPr>
            <w:r>
              <w:rPr>
                <w:rFonts w:ascii="Times New Roman" w:cs="Times New Roman" w:eastAsia="Times New Roman" w:hAnsi="Times New Roman"/>
                <w:sz w:val="18"/>
                <w:szCs w:val="18"/>
                <w:color w:val="auto"/>
              </w:rPr>
              <w:t>$</w:t>
            </w:r>
          </w:p>
        </w:tc>
        <w:tc>
          <w:tcPr>
            <w:tcW w:w="100" w:type="dxa"/>
            <w:vAlign w:val="bottom"/>
          </w:tcPr>
          <w:p>
            <w:pPr>
              <w:spacing w:after="0"/>
              <w:rPr>
                <w:sz w:val="18"/>
                <w:szCs w:val="18"/>
                <w:color w:val="auto"/>
              </w:rPr>
            </w:pPr>
          </w:p>
        </w:tc>
      </w:tr>
      <w:tr>
        <w:trPr>
          <w:trHeight w:val="216"/>
        </w:trPr>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(909,563)</w:t>
            </w:r>
          </w:p>
        </w:tc>
        <w:tc>
          <w:tcPr>
            <w:tcW w:w="220" w:type="dxa"/>
            <w:vAlign w:val="bottom"/>
          </w:tcPr>
          <w:p>
            <w:pPr>
              <w:spacing w:after="0"/>
              <w:rPr>
                <w:sz w:val="18"/>
                <w:szCs w:val="18"/>
                <w:color w:val="auto"/>
              </w:rPr>
            </w:pP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(1,052,084)</w:t>
            </w:r>
          </w:p>
        </w:tc>
      </w:tr>
      <w:tr>
        <w:trPr>
          <w:trHeight w:val="216"/>
        </w:trPr>
        <w:tc>
          <w:tcPr>
            <w:tcW w:w="1680" w:type="dxa"/>
            <w:vAlign w:val="bottom"/>
            <w:gridSpan w:val="2"/>
          </w:tcPr>
          <w:p>
            <w:pPr>
              <w:jc w:val="right"/>
              <w:ind w:right="21"/>
              <w:spacing w:after="0"/>
              <w:rPr>
                <w:sz w:val="20"/>
                <w:szCs w:val="20"/>
                <w:color w:val="auto"/>
              </w:rPr>
            </w:pPr>
            <w:r>
              <w:rPr>
                <w:rFonts w:ascii="Times New Roman" w:cs="Times New Roman" w:eastAsia="Times New Roman" w:hAnsi="Times New Roman"/>
                <w:sz w:val="18"/>
                <w:szCs w:val="18"/>
                <w:color w:val="auto"/>
              </w:rPr>
              <w:t>667,804</w:t>
            </w:r>
          </w:p>
        </w:tc>
        <w:tc>
          <w:tcPr>
            <w:tcW w:w="220" w:type="dxa"/>
            <w:vAlign w:val="bottom"/>
          </w:tcPr>
          <w:p>
            <w:pPr>
              <w:spacing w:after="0"/>
              <w:rPr>
                <w:sz w:val="18"/>
                <w:szCs w:val="18"/>
                <w:color w:val="auto"/>
              </w:rPr>
            </w:pP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(430,883)</w:t>
            </w:r>
          </w:p>
        </w:tc>
      </w:tr>
      <w:tr>
        <w:trPr>
          <w:trHeight w:val="216"/>
        </w:trPr>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(478,361)</w:t>
            </w:r>
          </w:p>
        </w:tc>
        <w:tc>
          <w:tcPr>
            <w:tcW w:w="220" w:type="dxa"/>
            <w:vAlign w:val="bottom"/>
          </w:tcPr>
          <w:p>
            <w:pPr>
              <w:spacing w:after="0"/>
              <w:rPr>
                <w:sz w:val="18"/>
                <w:szCs w:val="18"/>
                <w:color w:val="auto"/>
              </w:rPr>
            </w:pP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(122,507)</w:t>
            </w:r>
          </w:p>
        </w:tc>
      </w:tr>
      <w:tr>
        <w:trPr>
          <w:trHeight w:val="248"/>
        </w:trPr>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(137,190)</w:t>
            </w:r>
          </w:p>
        </w:tc>
        <w:tc>
          <w:tcPr>
            <w:tcW w:w="220" w:type="dxa"/>
            <w:vAlign w:val="bottom"/>
          </w:tcPr>
          <w:p>
            <w:pPr>
              <w:spacing w:after="0"/>
              <w:rPr>
                <w:sz w:val="21"/>
                <w:szCs w:val="21"/>
                <w:color w:val="auto"/>
              </w:rPr>
            </w:pPr>
          </w:p>
        </w:tc>
        <w:tc>
          <w:tcPr>
            <w:tcW w:w="1680" w:type="dxa"/>
            <w:vAlign w:val="bottom"/>
            <w:gridSpan w:val="2"/>
          </w:tcPr>
          <w:p>
            <w:pPr>
              <w:jc w:val="right"/>
              <w:spacing w:after="0"/>
              <w:rPr>
                <w:sz w:val="20"/>
                <w:szCs w:val="20"/>
                <w:color w:val="auto"/>
              </w:rPr>
            </w:pPr>
            <w:r>
              <w:rPr>
                <w:rFonts w:ascii="Times New Roman" w:cs="Times New Roman" w:eastAsia="Times New Roman" w:hAnsi="Times New Roman"/>
                <w:sz w:val="18"/>
                <w:szCs w:val="18"/>
                <w:color w:val="auto"/>
              </w:rPr>
              <w:t>(19,342)</w:t>
            </w:r>
          </w:p>
        </w:tc>
      </w:tr>
      <w:tr>
        <w:trPr>
          <w:trHeight w:val="223"/>
        </w:trPr>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(857,310</w:t>
            </w:r>
          </w:p>
        </w:tc>
        <w:tc>
          <w:tcPr>
            <w:tcW w:w="100" w:type="dxa"/>
            <w:vAlign w:val="bottom"/>
          </w:tcPr>
          <w:p>
            <w:pPr>
              <w:jc w:val="right"/>
              <w:spacing w:after="0"/>
              <w:rPr>
                <w:sz w:val="20"/>
                <w:szCs w:val="20"/>
                <w:color w:val="auto"/>
              </w:rPr>
            </w:pPr>
            <w:r>
              <w:rPr>
                <w:rFonts w:ascii="Times New Roman" w:cs="Times New Roman" w:eastAsia="Times New Roman" w:hAnsi="Times New Roman"/>
                <w:sz w:val="16"/>
                <w:szCs w:val="16"/>
                <w:color w:val="auto"/>
                <w:w w:val="74"/>
              </w:rPr>
              <w:t>)</w:t>
            </w:r>
          </w:p>
        </w:tc>
        <w:tc>
          <w:tcPr>
            <w:tcW w:w="220" w:type="dxa"/>
            <w:vAlign w:val="bottom"/>
          </w:tcPr>
          <w:p>
            <w:pPr>
              <w:spacing w:after="0"/>
              <w:rPr>
                <w:sz w:val="19"/>
                <w:szCs w:val="19"/>
                <w:color w:val="auto"/>
              </w:rPr>
            </w:pPr>
          </w:p>
        </w:tc>
        <w:tc>
          <w:tcPr>
            <w:tcW w:w="1580" w:type="dxa"/>
            <w:vAlign w:val="bottom"/>
            <w:tcBorders>
              <w:top w:val="single" w:sz="8" w:color="auto"/>
              <w:bottom w:val="single" w:sz="8" w:color="auto"/>
            </w:tcBorders>
          </w:tcPr>
          <w:p>
            <w:pPr>
              <w:jc w:val="right"/>
              <w:spacing w:after="0"/>
              <w:rPr>
                <w:sz w:val="20"/>
                <w:szCs w:val="20"/>
                <w:color w:val="auto"/>
              </w:rPr>
            </w:pPr>
            <w:r>
              <w:rPr>
                <w:rFonts w:ascii="Times New Roman" w:cs="Times New Roman" w:eastAsia="Times New Roman" w:hAnsi="Times New Roman"/>
                <w:sz w:val="18"/>
                <w:szCs w:val="18"/>
                <w:color w:val="auto"/>
              </w:rPr>
              <w:t>(1,624,816</w:t>
            </w:r>
          </w:p>
        </w:tc>
        <w:tc>
          <w:tcPr>
            <w:tcW w:w="100" w:type="dxa"/>
            <w:vAlign w:val="bottom"/>
          </w:tcPr>
          <w:p>
            <w:pPr>
              <w:jc w:val="right"/>
              <w:spacing w:after="0"/>
              <w:rPr>
                <w:sz w:val="20"/>
                <w:szCs w:val="20"/>
                <w:color w:val="auto"/>
              </w:rPr>
            </w:pPr>
            <w:r>
              <w:rPr>
                <w:rFonts w:ascii="Times New Roman" w:cs="Times New Roman" w:eastAsia="Times New Roman" w:hAnsi="Times New Roman"/>
                <w:sz w:val="16"/>
                <w:szCs w:val="16"/>
                <w:color w:val="auto"/>
                <w:w w:val="74"/>
              </w:rPr>
              <w:t>)</w:t>
            </w:r>
          </w:p>
        </w:tc>
      </w:tr>
      <w:tr>
        <w:trPr>
          <w:trHeight w:val="20"/>
        </w:trPr>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c>
          <w:tcPr>
            <w:tcW w:w="220" w:type="dxa"/>
            <w:vAlign w:val="bottom"/>
          </w:tcPr>
          <w:p>
            <w:pPr>
              <w:spacing w:after="0" w:line="20" w:lineRule="exact"/>
              <w:rPr>
                <w:sz w:val="1"/>
                <w:szCs w:val="1"/>
                <w:color w:val="auto"/>
              </w:rPr>
            </w:pPr>
          </w:p>
        </w:tc>
        <w:tc>
          <w:tcPr>
            <w:tcW w:w="1580" w:type="dxa"/>
            <w:vAlign w:val="bottom"/>
            <w:tcBorders>
              <w:bottom w:val="single" w:sz="8" w:color="auto"/>
            </w:tcBorders>
          </w:tcPr>
          <w:p>
            <w:pPr>
              <w:spacing w:after="0" w:line="20" w:lineRule="exact"/>
              <w:rPr>
                <w:sz w:val="1"/>
                <w:szCs w:val="1"/>
                <w:color w:val="auto"/>
              </w:rPr>
            </w:pPr>
          </w:p>
        </w:tc>
        <w:tc>
          <w:tcPr>
            <w:tcW w:w="100" w:type="dxa"/>
            <w:vAlign w:val="bottom"/>
          </w:tcPr>
          <w:p>
            <w:pPr>
              <w:spacing w:after="0" w:line="20" w:lineRule="exact"/>
              <w:rPr>
                <w:sz w:val="1"/>
                <w:szCs w:val="1"/>
                <w:color w:val="auto"/>
              </w:rPr>
            </w:pPr>
          </w:p>
        </w:tc>
      </w:tr>
    </w:tbl>
    <w:p>
      <w:pPr>
        <w:spacing w:after="0" w:line="602" w:lineRule="exact"/>
        <w:rPr>
          <w:sz w:val="20"/>
          <w:szCs w:val="20"/>
          <w:color w:val="auto"/>
        </w:rPr>
      </w:pPr>
    </w:p>
    <w:p>
      <w:pPr>
        <w:sectPr>
          <w:pgSz w:w="11900" w:h="16838" w:orient="portrait"/>
          <w:cols w:equalWidth="0" w:num="2">
            <w:col w:w="7260" w:space="400"/>
            <w:col w:w="3580"/>
          </w:cols>
          <w:pgMar w:left="320" w:top="796" w:right="339" w:bottom="1440" w:gutter="0" w:footer="0" w:header="0"/>
        </w:sectPr>
      </w:pPr>
    </w:p>
    <w:p>
      <w:pPr>
        <w:spacing w:after="0" w:line="2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used in operating activities amounted to $909,563 for the nine months ended September 30, 2024. This reflected a net loss of $1,161,554, depreciation of $112,096 and share-based compensation of $45,498.</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used in operating activities amounted to $1,052,084 for the nine months ended September 30, 2023. This reflected a net loss of $1,607,279, consultancy services settled by equities of $521,100, depreciation of $ 109,953 and share-based compensation of $148,288.</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used in investing activities</w:t>
      </w:r>
    </w:p>
    <w:p>
      <w:pPr>
        <w:spacing w:after="0" w:line="227"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provided by investing activities was $667,804 for the year ended September 30, 2024, which were primarily attributable to the proceeds from disposal of financial assets at fair value through profit and loss.</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used in investing activities was $430,883 for the year ended September 30, 2023, which were primarily attributable to the purchase of land and investment funds.</w:t>
      </w:r>
    </w:p>
    <w:p>
      <w:pPr>
        <w:spacing w:after="0" w:line="160"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Net cash used in/provided by financing activities</w:t>
      </w:r>
    </w:p>
    <w:p>
      <w:pPr>
        <w:spacing w:after="0" w:line="227"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Net cash used in financing activities amounted to $478,361 for the nine months ended September 30, 2024, which was repayment of bank loans and acquisition of subsidiaries.</w:t>
      </w:r>
    </w:p>
    <w:p>
      <w:pPr>
        <w:spacing w:after="0" w:line="162"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Net cash provided by financing activities amounted to $122,507 for the nine months ended September 30, 2023, which was provided by the issuance of our common stock.</w:t>
      </w:r>
    </w:p>
    <w:p>
      <w:pPr>
        <w:spacing w:after="0" w:line="162"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Since we plan to build our land-based fish farming demo sites in Taiwan, the U.S. and Brazil to promote our fish farming systems to the global market, we expect that we will require additional capital, which includes construction costs, marketing costs, operation costs, etc., to meet our long-term operating requirements. We expect to obtain financing from shareholders or raise additional capital through, among other things, the sale of equity or debt securities. The shareholders are committed to provide additional financing required when we try to raise additional capital from third party investors or banks. However, there can be no assurance that we will be successful in raising this additional capital.</w:t>
      </w: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2">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type w:val="continuous"/>
        </w:sectPr>
      </w:pPr>
    </w:p>
    <w:bookmarkStart w:id="44" w:name="page45"/>
    <w:bookmarkEnd w:id="44"/>
    <w:p>
      <w:pPr>
        <w:spacing w:after="0"/>
        <w:rPr>
          <w:sz w:val="20"/>
          <w:szCs w:val="20"/>
          <w:color w:val="auto"/>
        </w:rPr>
      </w:pPr>
      <w:r>
        <w:rPr>
          <w:rFonts w:ascii="Times New Roman" w:cs="Times New Roman" w:eastAsia="Times New Roman" w:hAnsi="Times New Roman"/>
          <w:sz w:val="18"/>
          <w:szCs w:val="18"/>
          <w:b w:val="1"/>
          <w:bCs w:val="1"/>
          <w:i w:val="1"/>
          <w:iCs w:val="1"/>
          <w:color w:val="auto"/>
        </w:rPr>
        <w:t>Business Combinations</w:t>
      </w:r>
    </w:p>
    <w:p>
      <w:pPr>
        <w:spacing w:after="0" w:line="227" w:lineRule="exact"/>
        <w:rPr>
          <w:sz w:val="20"/>
          <w:szCs w:val="20"/>
          <w:color w:val="auto"/>
        </w:rPr>
      </w:pPr>
    </w:p>
    <w:p>
      <w:pPr>
        <w:jc w:val="both"/>
        <w:spacing w:after="0" w:line="258" w:lineRule="auto"/>
        <w:rPr>
          <w:sz w:val="20"/>
          <w:szCs w:val="20"/>
          <w:color w:val="auto"/>
        </w:rPr>
      </w:pPr>
      <w:r>
        <w:rPr>
          <w:rFonts w:ascii="Times New Roman" w:cs="Times New Roman" w:eastAsia="Times New Roman" w:hAnsi="Times New Roman"/>
          <w:sz w:val="18"/>
          <w:szCs w:val="18"/>
          <w:color w:val="auto"/>
        </w:rPr>
        <w:t xml:space="preserve">We account for business acquisitions in accordance with ASC 805, </w:t>
      </w:r>
      <w:r>
        <w:rPr>
          <w:rFonts w:ascii="Times New Roman" w:cs="Times New Roman" w:eastAsia="Times New Roman" w:hAnsi="Times New Roman"/>
          <w:sz w:val="18"/>
          <w:szCs w:val="18"/>
          <w:i w:val="1"/>
          <w:iCs w:val="1"/>
          <w:color w:val="auto"/>
        </w:rPr>
        <w:t>Business Combinations</w:t>
      </w:r>
      <w:r>
        <w:rPr>
          <w:rFonts w:ascii="Times New Roman" w:cs="Times New Roman" w:eastAsia="Times New Roman" w:hAnsi="Times New Roman"/>
          <w:sz w:val="18"/>
          <w:szCs w:val="18"/>
          <w:color w:val="auto"/>
        </w:rPr>
        <w:t>. We measure the cost of an acquisition as the aggregate of the acquisition date fair values of the assets transferred and liabilities assumed and equity instruments issued. Transaction costs directly attributable to the acquisition are expensed as incurred. We record goodwill for the excess of (i) the total costs of acquisition, fair value of any non-controlling interests and acquisition date fair value of any previously held equity interest in the acquired business over (ii) the fair value of the identifiable net assets of the acquired business.</w:t>
      </w:r>
    </w:p>
    <w:p>
      <w:pPr>
        <w:spacing w:after="0" w:line="185"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The acquisition method of accounting requires us to exercise judgment and make estimates and assumptions based on available information regarding the fair values of the elements of a business combination as of the date of acquisition, including the fair values of identifiable intangible assets, deferred tax asset valuation allowances, liabilities related to uncertain tax positions and contingencies. We must also refine these estimates over a one-year measurement period, to reflect any new information obtained about facts and circumstances that existed as of the acquisition date that, if known, would have affected the measurement of the amounts recognized as of that date. If we are required to retroactively adjust provisional amounts that we have recorded for the fair value of assets and liabilities in connection with an acquisition, these adjustments could materially impact our results of operations and financial position. Estimates and assumptions that we must make in estimating the fair value of future acquired technology, user lists and other identifiable intangible assets include future cash flows that we expect to generate from the acquired assets. If the subsequent actual results and updated projections of the underlying business activity change compared with the assumptions and projections used to develop these values, we could record impairment charges. In addition, we have estimated the economic lives of certain acquired assets and these lives are used to calculate depreciation and amortization expense. If our estimates of the economic lives change, depreciation or amortization expenses could be accelerated or slowed, which could materially impact our results of operations.</w:t>
      </w:r>
    </w:p>
    <w:p>
      <w:pPr>
        <w:spacing w:after="0" w:line="1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Recently Issued Accounting Pronouncements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Please refer to the Note 2 above.</w:t>
      </w:r>
    </w:p>
    <w:p>
      <w:pPr>
        <w:spacing w:after="0" w:line="200" w:lineRule="exact"/>
        <w:rPr>
          <w:sz w:val="20"/>
          <w:szCs w:val="20"/>
          <w:color w:val="auto"/>
        </w:rPr>
      </w:pPr>
    </w:p>
    <w:p>
      <w:pPr>
        <w:spacing w:after="0" w:line="200" w:lineRule="exact"/>
        <w:rPr>
          <w:sz w:val="20"/>
          <w:szCs w:val="20"/>
          <w:color w:val="auto"/>
        </w:rPr>
      </w:pPr>
    </w:p>
    <w:p>
      <w:pPr>
        <w:spacing w:after="0" w:line="36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44</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3">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5" w:name="page46"/>
    <w:bookmarkEnd w:id="45"/>
    <w:p>
      <w:pPr>
        <w:spacing w:after="0"/>
        <w:tabs>
          <w:tab w:leader="none" w:pos="820" w:val="left"/>
        </w:tabs>
        <w:rPr>
          <w:sz w:val="20"/>
          <w:szCs w:val="20"/>
          <w:color w:val="auto"/>
        </w:rPr>
      </w:pPr>
      <w:r>
        <w:rPr>
          <w:rFonts w:ascii="Times New Roman" w:cs="Times New Roman" w:eastAsia="Times New Roman" w:hAnsi="Times New Roman"/>
          <w:sz w:val="18"/>
          <w:szCs w:val="18"/>
          <w:b w:val="1"/>
          <w:bCs w:val="1"/>
          <w:color w:val="auto"/>
        </w:rPr>
        <w:t>ITEM 3.</w:t>
      </w:r>
      <w:r>
        <w:rPr>
          <w:sz w:val="20"/>
          <w:szCs w:val="20"/>
          <w:color w:val="auto"/>
        </w:rPr>
        <w:tab/>
      </w:r>
      <w:r>
        <w:rPr>
          <w:rFonts w:ascii="Times New Roman" w:cs="Times New Roman" w:eastAsia="Times New Roman" w:hAnsi="Times New Roman"/>
          <w:sz w:val="17"/>
          <w:szCs w:val="17"/>
          <w:b w:val="1"/>
          <w:bCs w:val="1"/>
          <w:color w:val="auto"/>
        </w:rPr>
        <w:t>QUANTITATIVE AND QUALITATIVE DISCLOSURES ABOUT MARKET RISK</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As a “smaller reporting company,” as defined by Rule 12b-2 of the Exchange Act, we are not required to provide the information in this Item.</w:t>
      </w:r>
    </w:p>
    <w:p>
      <w:pPr>
        <w:spacing w:after="0" w:line="221" w:lineRule="exact"/>
        <w:rPr>
          <w:sz w:val="20"/>
          <w:szCs w:val="20"/>
          <w:color w:val="auto"/>
        </w:rPr>
      </w:pPr>
    </w:p>
    <w:p>
      <w:pPr>
        <w:spacing w:after="0"/>
        <w:tabs>
          <w:tab w:leader="none" w:pos="820" w:val="left"/>
        </w:tabs>
        <w:rPr>
          <w:sz w:val="20"/>
          <w:szCs w:val="20"/>
          <w:color w:val="auto"/>
        </w:rPr>
      </w:pPr>
      <w:r>
        <w:rPr>
          <w:rFonts w:ascii="Times New Roman" w:cs="Times New Roman" w:eastAsia="Times New Roman" w:hAnsi="Times New Roman"/>
          <w:sz w:val="18"/>
          <w:szCs w:val="18"/>
          <w:b w:val="1"/>
          <w:bCs w:val="1"/>
          <w:color w:val="auto"/>
        </w:rPr>
        <w:t>ITEM 4.</w:t>
        <w:tab/>
        <w:t>CONTROLS AND PROCEDURES</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Evaluation of Disclosure Controls and Procedures</w:t>
      </w:r>
    </w:p>
    <w:p>
      <w:pPr>
        <w:spacing w:after="0" w:line="227"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8"/>
          <w:szCs w:val="18"/>
          <w:color w:val="auto"/>
        </w:rPr>
        <w:t>Our management, under the supervision of our Chief Executive Officer and Chief Financial Officer performed an evaluation (the “Evaluation”) of the effectiveness of our disclosure controls and procedures (as defined in Exchange Act Rules 13a-15(e) and 15d-15(e)) as of the end of the period covered by this Quarterly Report on Form 10-Q. Disclosure controls and procedures include, without limitation, controls and procedures designed to provide a reasonable level of assurance that information required to be disclosed by us in the reports that we file or submit under the Exchange Act is recorded, processed, summarized and reported, within the time periods specified in the SEC’s rules and forms, and is accumulated and communicated to our management, including our principal executive and principal financial officers, or persons performing similar functions, as appropriate to allow timely decisions regarding required disclosure. Based on that evaluation, our Chief Executive Officer and Chief Financial Officer concluded that, as of September 30, 2024, due to the presence of material weaknesses described below, our disclosure controls and procedures were ineffective.</w:t>
      </w:r>
    </w:p>
    <w:p>
      <w:pPr>
        <w:spacing w:after="0" w:line="19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The following material weaknesses in our disclosure controls and procedures at September 30, 2024 were:</w:t>
      </w:r>
    </w:p>
    <w:p>
      <w:pPr>
        <w:spacing w:after="0" w:line="225" w:lineRule="exact"/>
        <w:rPr>
          <w:sz w:val="20"/>
          <w:szCs w:val="20"/>
          <w:color w:val="auto"/>
        </w:rPr>
      </w:pPr>
    </w:p>
    <w:p>
      <w:pPr>
        <w:ind w:left="460" w:hanging="223"/>
        <w:spacing w:after="0" w:line="282" w:lineRule="auto"/>
        <w:tabs>
          <w:tab w:leader="none" w:pos="4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we did not have written documentation of our internal control policies and procedures. Written documentation of key internal controls over financial reporting is a requirement of Section 404 of the Sarbanes-Oxley Act of 2002;</w:t>
      </w:r>
    </w:p>
    <w:p>
      <w:pPr>
        <w:spacing w:after="0" w:line="161" w:lineRule="exact"/>
        <w:rPr>
          <w:rFonts w:ascii="Times New Roman" w:cs="Times New Roman" w:eastAsia="Times New Roman" w:hAnsi="Times New Roman"/>
          <w:sz w:val="18"/>
          <w:szCs w:val="18"/>
          <w:color w:val="auto"/>
        </w:rPr>
      </w:pPr>
    </w:p>
    <w:p>
      <w:pPr>
        <w:ind w:left="460" w:hanging="223"/>
        <w:spacing w:after="0" w:line="282" w:lineRule="auto"/>
        <w:tabs>
          <w:tab w:leader="none" w:pos="4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there were insufficient monitoring and review controls over the financial reporting closing process, including the lack of individuals with current knowledge of GAAP that led to the restatement of our previously issued financial statements; and</w:t>
      </w:r>
    </w:p>
    <w:p>
      <w:pPr>
        <w:spacing w:after="0" w:line="161" w:lineRule="exact"/>
        <w:rPr>
          <w:rFonts w:ascii="Times New Roman" w:cs="Times New Roman" w:eastAsia="Times New Roman" w:hAnsi="Times New Roman"/>
          <w:sz w:val="18"/>
          <w:szCs w:val="18"/>
          <w:color w:val="auto"/>
        </w:rPr>
      </w:pPr>
    </w:p>
    <w:p>
      <w:pPr>
        <w:ind w:left="460" w:hanging="223"/>
        <w:spacing w:after="0"/>
        <w:tabs>
          <w:tab w:leader="none" w:pos="460" w:val="left"/>
        </w:tabs>
        <w:numPr>
          <w:ilvl w:val="0"/>
          <w:numId w:val="13"/>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inadequate segregation of duties.</w:t>
      </w:r>
    </w:p>
    <w:p>
      <w:pPr>
        <w:spacing w:after="0" w:line="225"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We believe that these material weaknesses primarily relate, in part, to our lack of sufficient staff with appropriate training in GAAP and SEC rules and regulations with respect to financial reporting functions, and the lack of robust accounting systems, as well as the lack of sufficient resources to hire such staff and implement these accounting systems.</w:t>
      </w:r>
    </w:p>
    <w:p>
      <w:pPr>
        <w:spacing w:after="0" w:line="176" w:lineRule="exact"/>
        <w:rPr>
          <w:sz w:val="20"/>
          <w:szCs w:val="20"/>
          <w:color w:val="auto"/>
        </w:rPr>
      </w:pPr>
    </w:p>
    <w:p>
      <w:pPr>
        <w:jc w:val="both"/>
        <w:ind w:right="20"/>
        <w:spacing w:after="0" w:line="282" w:lineRule="auto"/>
        <w:rPr>
          <w:sz w:val="20"/>
          <w:szCs w:val="20"/>
          <w:color w:val="auto"/>
        </w:rPr>
      </w:pPr>
      <w:r>
        <w:rPr>
          <w:rFonts w:ascii="Times New Roman" w:cs="Times New Roman" w:eastAsia="Times New Roman" w:hAnsi="Times New Roman"/>
          <w:sz w:val="18"/>
          <w:szCs w:val="18"/>
          <w:color w:val="auto"/>
        </w:rPr>
        <w:t>We expect to remediate these material weaknesses in the second half of 2024. However, we may discover additional material weaknesses that may require additional time and resources to remediate. Our remediation process includes, but not limited to:</w:t>
      </w:r>
    </w:p>
    <w:p>
      <w:pPr>
        <w:spacing w:after="0" w:line="162" w:lineRule="exact"/>
        <w:rPr>
          <w:sz w:val="20"/>
          <w:szCs w:val="20"/>
          <w:color w:val="auto"/>
        </w:rPr>
      </w:pPr>
    </w:p>
    <w:p>
      <w:pPr>
        <w:ind w:left="660" w:hanging="328"/>
        <w:spacing w:after="0"/>
        <w:tabs>
          <w:tab w:leader="none" w:pos="6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Investing in information technology systems to enhance our operational and financial reporting and internal controls.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Enhancing the organizational structure to support financial reporting processes and internal controls.</w:t>
      </w:r>
    </w:p>
    <w:p>
      <w:pPr>
        <w:spacing w:after="0" w:line="225" w:lineRule="exact"/>
        <w:rPr>
          <w:rFonts w:ascii="Times New Roman" w:cs="Times New Roman" w:eastAsia="Times New Roman" w:hAnsi="Times New Roman"/>
          <w:sz w:val="18"/>
          <w:szCs w:val="18"/>
          <w:color w:val="auto"/>
        </w:rPr>
      </w:pPr>
    </w:p>
    <w:p>
      <w:pPr>
        <w:ind w:left="660" w:hanging="328"/>
        <w:spacing w:after="0"/>
        <w:tabs>
          <w:tab w:leader="none" w:pos="6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Providing guidance, education and training to employees relating to our accounting policies and procedures.</w:t>
      </w:r>
    </w:p>
    <w:p>
      <w:pPr>
        <w:spacing w:after="0" w:line="225" w:lineRule="exact"/>
        <w:rPr>
          <w:rFonts w:ascii="Times New Roman" w:cs="Times New Roman" w:eastAsia="Times New Roman" w:hAnsi="Times New Roman"/>
          <w:sz w:val="18"/>
          <w:szCs w:val="18"/>
          <w:color w:val="auto"/>
        </w:rPr>
      </w:pPr>
    </w:p>
    <w:p>
      <w:pPr>
        <w:ind w:left="660" w:right="20" w:hanging="328"/>
        <w:spacing w:after="0" w:line="282" w:lineRule="auto"/>
        <w:tabs>
          <w:tab w:leader="none" w:pos="6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Further developing and documenting detailed policies and procedures regarding business processes for significant accounts, critical accounting policies and critical accounting estimates.</w:t>
      </w:r>
    </w:p>
    <w:p>
      <w:pPr>
        <w:spacing w:after="0" w:line="161" w:lineRule="exact"/>
        <w:rPr>
          <w:rFonts w:ascii="Times New Roman" w:cs="Times New Roman" w:eastAsia="Times New Roman" w:hAnsi="Times New Roman"/>
          <w:sz w:val="18"/>
          <w:szCs w:val="18"/>
          <w:color w:val="auto"/>
        </w:rPr>
      </w:pPr>
    </w:p>
    <w:p>
      <w:pPr>
        <w:ind w:left="660" w:hanging="328"/>
        <w:spacing w:after="0" w:line="282" w:lineRule="auto"/>
        <w:tabs>
          <w:tab w:leader="none" w:pos="660"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Establishing effective general controls over information technology systems to ensure that information produced can be relied upon by process level controls is relevant and reliable.</w:t>
      </w:r>
    </w:p>
    <w:p>
      <w:pPr>
        <w:spacing w:after="0" w:line="200" w:lineRule="exact"/>
        <w:rPr>
          <w:sz w:val="20"/>
          <w:szCs w:val="20"/>
          <w:color w:val="auto"/>
        </w:rPr>
      </w:pPr>
    </w:p>
    <w:p>
      <w:pPr>
        <w:spacing w:after="0" w:line="200" w:lineRule="exact"/>
        <w:rPr>
          <w:sz w:val="20"/>
          <w:szCs w:val="20"/>
          <w:color w:val="auto"/>
        </w:rPr>
      </w:pPr>
    </w:p>
    <w:p>
      <w:pPr>
        <w:spacing w:after="0" w:line="302"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45</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4">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6" w:name="page47"/>
    <w:bookmarkEnd w:id="46"/>
    <w:p>
      <w:pPr>
        <w:jc w:val="both"/>
        <w:spacing w:after="0" w:line="258" w:lineRule="auto"/>
        <w:rPr>
          <w:sz w:val="20"/>
          <w:szCs w:val="20"/>
          <w:color w:val="auto"/>
        </w:rPr>
      </w:pPr>
      <w:r>
        <w:rPr>
          <w:rFonts w:ascii="Times New Roman" w:cs="Times New Roman" w:eastAsia="Times New Roman" w:hAnsi="Times New Roman"/>
          <w:sz w:val="18"/>
          <w:szCs w:val="18"/>
          <w:color w:val="auto"/>
        </w:rPr>
        <w:t>Notwithstanding the foregoing, there can be no assurance that our disclosure controls and procedures will detect or uncover all failures of persons within our Company and our consolidated subsidiaries to disclose material information otherwise required to be set forth in our periodic reports. There are inherent limitations to the effectiveness of any system of disclosure controls and procedures, including the possibility of human error and the circumvention or overriding of the controls and procedures. Accordingly, even effective disclosure controls and procedures can only provide reasonable, not absolute, assurance of achieving their control objectives.</w:t>
      </w:r>
    </w:p>
    <w:p>
      <w:pPr>
        <w:spacing w:after="0" w:line="18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Changes in Internal Control Over Financial Reporting</w:t>
      </w:r>
    </w:p>
    <w:p>
      <w:pPr>
        <w:spacing w:after="0" w:line="227"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During the quarter ended September 30, 2024, we took several actions to correct past material weaknesses, including, but not limited to, establishing an audit committee of our Board comprised of three independent directors, adding experienced accounting and financial personnel and retaining third-party consultants to review our internal controls and recommend improvements. However, we may need to take additional measures to fully mitigate these issues, and the measures we have taken, and expect to take, to improve our internal controls may not be sufficient to (1) address the issues identified, (2) ensure that our internal controls are effective or (3) ensure that the identified material weakness or other material weaknesses will not result in a material misstatement of our annual or interim financial statements.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46</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5">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7" w:name="page48"/>
    <w:bookmarkEnd w:id="47"/>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PART II OTHER INFORMATION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 LEGAL PROCEEDINGS</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We were not subject to any legal proceedings during the nine months ended September 30, 2024 and there are currently no legal proceedings, to which we are a party, which could have a material adverse effect on our business, financial condition or operating results.</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1A. RISK FACTORS</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There have been no material changes in our risk factors as previously disclosed in our Annual Report on Form 10-K for the year ended December 31, 2023, filed with the SEC on April 1, 2024.</w:t>
      </w:r>
    </w:p>
    <w:p>
      <w:pPr>
        <w:spacing w:after="0" w:line="15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2. UNREGISTERED SALES OF EQUITY SECURITIES AND USE OF PROCEEDS</w:t>
      </w:r>
    </w:p>
    <w:p>
      <w:pPr>
        <w:spacing w:after="0" w:line="229" w:lineRule="exact"/>
        <w:rPr>
          <w:sz w:val="20"/>
          <w:szCs w:val="20"/>
          <w:color w:val="auto"/>
        </w:rPr>
      </w:pPr>
    </w:p>
    <w:p>
      <w:pPr>
        <w:jc w:val="both"/>
        <w:ind w:left="660" w:hanging="328"/>
        <w:spacing w:after="0" w:line="261" w:lineRule="auto"/>
        <w:tabs>
          <w:tab w:leader="none" w:pos="660" w:val="left"/>
        </w:tabs>
        <w:numPr>
          <w:ilvl w:val="0"/>
          <w:numId w:val="15"/>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On April 14, 2024, Gui Zhou Grand Smooth Technology Ltd. (“GZ GST”), one of our wholly owned subsidiaries, entered into the Equity Purchase Agreement dated as of April 14, 2024, with Hangzhou SY Culture Media Co. Ltd. (“SY Culture”), pursuant to which GZ GST acquired all of the issued and outstanding equity securities of SY Culture from the stockholders of SY Culture in exchange for the issuance of 600,000 unregistered shares of the Company’s common stock, par value $0.001 per share.</w:t>
      </w:r>
    </w:p>
    <w:p>
      <w:pPr>
        <w:spacing w:after="0" w:line="180"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issuance of the capital stock listed above was deemed exempt from registration under Section 4(a)(2) of the Securities Act, as amended (the “Securities Act”) or Regulation D promulgated thereunder in that the issuance of securities were made to an accredited investor and did not involve a public offering. The recipient of such securities represented its intention to acquire the securities for investment purposes only and not with a view to or for sale in connection with any distribution thereof.</w:t>
      </w:r>
    </w:p>
    <w:p>
      <w:pPr>
        <w:spacing w:after="0" w:line="176"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3. DEFAULTS UPON SENIOR SECURITIES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None.</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4. MINE SAFETY DISCLOSURES</w:t>
      </w:r>
    </w:p>
    <w:p>
      <w:pPr>
        <w:spacing w:after="0" w:line="2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Not applicable.</w:t>
      </w:r>
    </w:p>
    <w:p>
      <w:pPr>
        <w:spacing w:after="0" w:line="22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5. OTHER INFORMATION</w:t>
      </w:r>
    </w:p>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Changes in Accountant</w:t>
      </w:r>
    </w:p>
    <w:p>
      <w:pPr>
        <w:spacing w:after="0" w:line="229"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On October 16, 2024, the auditor of the Company, Centurion ZD CPA &amp; Co. (“CZD”), resigned as the Company’s independent registered public accounting firm. CZD’s audit report on the Company’s financial statements as of and for the fiscal years ended December 31, 2023 and December 31, 2022 did not contain an adverse opinion or a disclaimer of opinion and were not qualified or modified as to uncertainty, audit scope or accounting principles except that such audit report did include an explanatory paragraph regarding the Company’s ability to continue as a going concern.</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47</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89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6">
                      <a:extLst>
                        <a:ext uri="{28A0092B-C50C-407E-A947-70E740481C1C}"/>
                      </a:extLst>
                    </a:blip>
                    <a:srcRect/>
                    <a:stretch>
                      <a:fillRect/>
                    </a:stretch>
                  </pic:blipFill>
                  <pic:spPr bwMode="auto">
                    <a:xfrm>
                      <a:off x="0" y="0"/>
                      <a:ext cx="7132320" cy="8890"/>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48" w:name="page49"/>
    <w:bookmarkEnd w:id="48"/>
    <w:p>
      <w:pPr>
        <w:jc w:val="both"/>
        <w:spacing w:after="0" w:line="266" w:lineRule="auto"/>
        <w:rPr>
          <w:sz w:val="20"/>
          <w:szCs w:val="20"/>
          <w:color w:val="auto"/>
        </w:rPr>
      </w:pPr>
      <w:r>
        <w:rPr>
          <w:rFonts w:ascii="Times New Roman" w:cs="Times New Roman" w:eastAsia="Times New Roman" w:hAnsi="Times New Roman"/>
          <w:sz w:val="18"/>
          <w:szCs w:val="18"/>
          <w:color w:val="auto"/>
        </w:rPr>
        <w:t>During the Company’s two most recent fiscal years, there were no disagreements with CZD on any matter of accounting principles or practices, financial statement disclosure, or auditing scope or procedure, which disagreement(s), if not resolved to the satisfaction of CZD, would have caused it to make reference to the subject matter of the disagreement(s) in connection with its report.</w:t>
      </w:r>
    </w:p>
    <w:p>
      <w:pPr>
        <w:spacing w:after="0" w:line="176" w:lineRule="exact"/>
        <w:rPr>
          <w:sz w:val="20"/>
          <w:szCs w:val="20"/>
          <w:color w:val="auto"/>
        </w:rPr>
      </w:pPr>
    </w:p>
    <w:p>
      <w:pPr>
        <w:jc w:val="both"/>
        <w:spacing w:after="0" w:line="282" w:lineRule="auto"/>
        <w:rPr>
          <w:sz w:val="20"/>
          <w:szCs w:val="20"/>
          <w:color w:val="auto"/>
        </w:rPr>
      </w:pPr>
      <w:r>
        <w:rPr>
          <w:rFonts w:ascii="Times New Roman" w:cs="Times New Roman" w:eastAsia="Times New Roman" w:hAnsi="Times New Roman"/>
          <w:sz w:val="18"/>
          <w:szCs w:val="18"/>
          <w:color w:val="auto"/>
        </w:rPr>
        <w:t xml:space="preserve">We furnished a copy of this disclosure to CZD and requested CZD to furnish us with a letter addressed to the Securities and Exchange Commission stating whether it agrees with the above statements. We have included CZD’s letter as </w:t>
      </w:r>
      <w:r>
        <w:rPr>
          <w:rFonts w:ascii="Times New Roman" w:cs="Times New Roman" w:eastAsia="Times New Roman" w:hAnsi="Times New Roman"/>
          <w:sz w:val="18"/>
          <w:szCs w:val="18"/>
          <w:u w:val="single" w:color="auto"/>
          <w:color w:val="auto"/>
        </w:rPr>
        <w:t>Exhibit 16.1</w:t>
      </w:r>
      <w:r>
        <w:rPr>
          <w:rFonts w:ascii="Times New Roman" w:cs="Times New Roman" w:eastAsia="Times New Roman" w:hAnsi="Times New Roman"/>
          <w:sz w:val="18"/>
          <w:szCs w:val="18"/>
          <w:color w:val="auto"/>
        </w:rPr>
        <w:t xml:space="preserve"> below in this Form 10-Q.</w:t>
      </w:r>
    </w:p>
    <w:p>
      <w:pPr>
        <w:spacing w:after="0" w:line="162"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color w:val="auto"/>
        </w:rPr>
        <w:t>On October 16, 2024, the Company’s Audit Committee approved, and the Company’s Board ratified, the engagement of Enrome LLP (the “New Auditor”), and appointed the New Auditor as the Company’s independent registered public accounting firm as of October 16, 2024. During the past two fiscal years ended December 31, 2022 and 2023, and the subsequent interim period through October 16, 2024, neither the Company nor anyone on the Company’s behalf consulted with the New Auditor with respect to either (i)(a) the application of accounting principles to a specified transaction, either completed or proposed, or (b) the type of audit opinion that might be rendered on financial statements, and no written report nor oral advice was provided to the Company that the New Auditor concluded was an important factor that the Company consider in reaching a decision as to any accounting, auditing or financial reporting issue, or (ii) any other matter that was the subject of a “disagreement” or a “reportable event” (as these terms are defined in Item 304(a)</w:t>
      </w:r>
    </w:p>
    <w:p>
      <w:pPr>
        <w:spacing w:after="0" w:line="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(1) of Regulation S-K and the related instructions).</w:t>
      </w:r>
    </w:p>
    <w:p>
      <w:pPr>
        <w:spacing w:after="0" w:line="20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i w:val="1"/>
          <w:iCs w:val="1"/>
          <w:color w:val="auto"/>
        </w:rPr>
        <w:t>Nasdaq Compliance</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On September 17, 2024, the Company received a deficiency letter (the “Nasdaq Letter”) from The Nasdaq Stock Market LLC (“Nasdaq”) notifying the Company that, for the last 30 consecutive business days, the closing bid price of the Company’s shares of common stock, $0.001 par value per share (“Common Stock”), had not been maintained at the minimum required closing bid price of at least $1.00 per share, as required for continued listing on The Nasdaq Capital Market pursuant to Nasdaq Listing Rule 5550(a)(2) (the “Bid Price Rule”).</w:t>
      </w:r>
    </w:p>
    <w:p>
      <w:pPr>
        <w:spacing w:after="0" w:line="3" w:lineRule="exact"/>
        <w:rPr>
          <w:sz w:val="20"/>
          <w:szCs w:val="20"/>
          <w:color w:val="auto"/>
        </w:rPr>
      </w:pPr>
    </w:p>
    <w:p>
      <w:pPr>
        <w:jc w:val="both"/>
        <w:spacing w:after="0" w:line="260" w:lineRule="auto"/>
        <w:rPr>
          <w:sz w:val="20"/>
          <w:szCs w:val="20"/>
          <w:color w:val="auto"/>
        </w:rPr>
      </w:pPr>
      <w:r>
        <w:rPr>
          <w:rFonts w:ascii="Times New Roman" w:cs="Times New Roman" w:eastAsia="Times New Roman" w:hAnsi="Times New Roman"/>
          <w:sz w:val="18"/>
          <w:szCs w:val="18"/>
          <w:color w:val="auto"/>
        </w:rPr>
        <w:t>The Nasdaq Letter did not result in the immediate delisting of the Company’s Common Stock, and the Company’s Common Stock continues to trade uninterrupted on The Nasdaq Capital Market under the symbol “NCRA”.</w:t>
      </w:r>
    </w:p>
    <w:p>
      <w:pPr>
        <w:spacing w:after="0" w:line="181" w:lineRule="exact"/>
        <w:rPr>
          <w:sz w:val="20"/>
          <w:szCs w:val="20"/>
          <w:color w:val="auto"/>
        </w:rPr>
      </w:pPr>
    </w:p>
    <w:p>
      <w:pPr>
        <w:jc w:val="both"/>
        <w:ind w:firstLine="45"/>
        <w:spacing w:after="0" w:line="253" w:lineRule="auto"/>
        <w:rPr>
          <w:sz w:val="20"/>
          <w:szCs w:val="20"/>
          <w:color w:val="auto"/>
        </w:rPr>
      </w:pPr>
      <w:r>
        <w:rPr>
          <w:rFonts w:ascii="Times New Roman" w:cs="Times New Roman" w:eastAsia="Times New Roman" w:hAnsi="Times New Roman"/>
          <w:sz w:val="18"/>
          <w:szCs w:val="18"/>
          <w:color w:val="auto"/>
        </w:rPr>
        <w:t>In accordance with the listing rules of Nasdaq, the Company has been given 180 calendar days, or until March 17, 2025 (the “Compliance Date”), to regain compliance with the Bid Price Rule. If at any time before the Compliance Date, the closing bid price of the Company’s Common Stock is at least $1.00 per share for a minimum of ten consecutive business days, Nasdaq will provide written notification to the Company that it complies with the Bid Price Rule. If the Company is unable to regain compliance before the Compliance Date, the Company may be eligible for an additional 180 calendar days to satisfy the Bid Price Rule. To qualify, the Company will be required to meet the continued listing requirement for market value of publicly held shares and all other initial listing standards for The Nasdaq Capital Market with the exception of the Bid Price Rule, and will need to provide written notice of its intention to cure the deficiency during such additional compliance period, by effecting a reverse stock split, if necessary. If it appears to Nasdaq staff that the Company will not be able to cure the deficiency, or if the Company is otherwise not eligible for the additional compliance period, and the Company does not regain compliance by the Compliance Date, Nasdaq will provide written notification to the Company that its Common Stock is subject to delisting. At that time, the Company may appeal the delisting determination to a hearings panel pursuant to the procedures set forth in the applicable Nasdaq Listing Rules. However, there can be no assurance that, if the Company does appeal the delisting determination by Nasdaq to the panel, such appeal would be successful.</w:t>
      </w:r>
    </w:p>
    <w:p>
      <w:pPr>
        <w:spacing w:after="0" w:line="192" w:lineRule="exact"/>
        <w:rPr>
          <w:sz w:val="20"/>
          <w:szCs w:val="20"/>
          <w:color w:val="auto"/>
        </w:rPr>
      </w:pPr>
    </w:p>
    <w:p>
      <w:pPr>
        <w:jc w:val="both"/>
        <w:spacing w:after="0" w:line="261" w:lineRule="auto"/>
        <w:rPr>
          <w:sz w:val="20"/>
          <w:szCs w:val="20"/>
          <w:color w:val="auto"/>
        </w:rPr>
      </w:pPr>
      <w:r>
        <w:rPr>
          <w:rFonts w:ascii="Times New Roman" w:cs="Times New Roman" w:eastAsia="Times New Roman" w:hAnsi="Times New Roman"/>
          <w:sz w:val="18"/>
          <w:szCs w:val="18"/>
          <w:color w:val="auto"/>
        </w:rPr>
        <w:t>The Company intends to actively monitor the closing bid price of its Common Stock and, as appropriate, will consider available options to regain compliance with the Bid Price Rule. There can be no assurance that the Company will be able to regain compliance with the Bid Price Rule, secure an additional 180 calendar days to satisfy the Bid Price Rule or will otherwise be in compliance with other Nasdaq listing criteria and that the Company will be able to maintain its listing with Nasdaq.</w:t>
      </w: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48</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7">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6" w:right="339" w:bottom="1440" w:gutter="0" w:footer="0" w:header="0"/>
        </w:sectPr>
      </w:pPr>
    </w:p>
    <w:bookmarkStart w:id="49" w:name="page50"/>
    <w:bookmarkEnd w:id="49"/>
    <w:p>
      <w:pPr>
        <w:spacing w:after="0"/>
        <w:rPr>
          <w:sz w:val="20"/>
          <w:szCs w:val="20"/>
          <w:color w:val="auto"/>
        </w:rPr>
      </w:pPr>
      <w:r>
        <w:rPr>
          <w:rFonts w:ascii="Times New Roman" w:cs="Times New Roman" w:eastAsia="Times New Roman" w:hAnsi="Times New Roman"/>
          <w:sz w:val="18"/>
          <w:szCs w:val="18"/>
          <w:b w:val="1"/>
          <w:bCs w:val="1"/>
          <w:i w:val="1"/>
          <w:iCs w:val="1"/>
          <w:color w:val="auto"/>
        </w:rPr>
        <w:t>Holding Foreign Companies Accountable Act</w:t>
      </w:r>
    </w:p>
    <w:p>
      <w:pPr>
        <w:spacing w:after="0" w:line="229"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color w:val="auto"/>
        </w:rPr>
        <w:t>On December 2, 2021, the SEC adopted final amendments implementing the disclosure and submission requirements under the Holding Foreign Companies Accountable Act (the “HFCAA”), pursuant to which the SEC will identify a “Commission-Identified Issuer” if an issuer has filed an annual report containing an audit report issued by a registered public accounting firm that the Public Company Accounting Oversight Board (the “PCAOB”) has determined it is unable to inspect or investigate completely because of a position taken by an authority in the foreign jurisdiction, and will then impose a trading prohibition on an issuer after it is identified as and remains a Commission-Identified Issuer for three consecutive years. On December 16, 2021, the PCAOB issued a report on its determinations that it is unable to inspect or investigate completely PCAOB-registered public accounting firms headquartered in mainland China and in Hong Kong, because of positions taken by one or more authorities in such jurisdictions. Since the Company’s auditor is located in Hong Kong, the Company’s auditor is included on a list of audit firms the PCAOB determined it is unable to inspect or investigate completely because of a position taken by one or more authorities in Hong Kong, and is therefore subject to the PCAOB’s determination. In May 2022, the Company was added to the SEC’s conclusive lists of issuers identified under the HFCAA, or a Commission-Identified Issuer. Therefore, the Company will be delisted and its securities will be prohibited from being traded “over-the-counter” if it remains identified as a Commission-Identified Issuer for three consecutive years. If the Company’s securities are unable to be listed on another securities exchange by then, such a delisting or prohibition of trading would substantially impair your ability to sell or purchase the Company’s securities when you wish to do so, and the risk and uncertainty associated with a potential delisting or prohibition of trading would have a negative impact on the price of the Company’s securities. The Accelerating Holding Foreign Companies Accountable Act (“AHFCAA”), passed by the U.S. Senate and if enacted, would require Commission-Identified Issuers to comply with the PCAOB audits within two consecutive years instead of three consecutive years. In light of the PRC government’s recent expansion of authority in Hong Kong, there are risks and uncertainties which the Company cannot foresee for the time being, and rules and regulations in China can change quickly with little or no advance notice.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7"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49</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0" w:name="page51"/>
    <w:bookmarkEnd w:id="50"/>
    <w:tbl>
      <w:tblPr>
        <w:tblLayout w:type="fixed"/>
        <w:tblInd w:w="0" w:type="dxa"/>
        <w:tblCellMar>
          <w:top w:w="0" w:type="dxa"/>
          <w:left w:w="0" w:type="dxa"/>
          <w:bottom w:w="0" w:type="dxa"/>
          <w:right w:w="0" w:type="dxa"/>
        </w:tblCellMar>
      </w:tblPr>
      <w:tr>
        <w:trPr>
          <w:trHeight w:val="238"/>
        </w:trPr>
        <w:tc>
          <w:tcPr>
            <w:tcW w:w="9380" w:type="dxa"/>
            <w:vAlign w:val="bottom"/>
            <w:gridSpan w:val="9"/>
          </w:tcPr>
          <w:p>
            <w:pPr>
              <w:spacing w:after="0"/>
              <w:rPr>
                <w:sz w:val="20"/>
                <w:szCs w:val="20"/>
                <w:color w:val="auto"/>
              </w:rPr>
            </w:pPr>
            <w:r>
              <w:rPr>
                <w:rFonts w:ascii="Times New Roman" w:cs="Times New Roman" w:eastAsia="Times New Roman" w:hAnsi="Times New Roman"/>
                <w:sz w:val="18"/>
                <w:szCs w:val="18"/>
                <w:b w:val="1"/>
                <w:bCs w:val="1"/>
                <w:color w:val="auto"/>
              </w:rPr>
              <w:t>ITEM 6. EXHIBITS</w:t>
            </w:r>
          </w:p>
        </w:tc>
        <w:tc>
          <w:tcPr>
            <w:tcW w:w="1640" w:type="dxa"/>
            <w:vAlign w:val="bottom"/>
          </w:tcPr>
          <w:p>
            <w:pPr>
              <w:spacing w:after="0"/>
              <w:rPr>
                <w:sz w:val="20"/>
                <w:szCs w:val="20"/>
                <w:color w:val="auto"/>
              </w:rPr>
            </w:pPr>
          </w:p>
        </w:tc>
        <w:tc>
          <w:tcPr>
            <w:tcW w:w="0" w:type="dxa"/>
            <w:vAlign w:val="bottom"/>
          </w:tcPr>
          <w:p>
            <w:pPr>
              <w:spacing w:after="0"/>
              <w:rPr>
                <w:sz w:val="1"/>
                <w:szCs w:val="1"/>
                <w:color w:val="auto"/>
              </w:rPr>
            </w:pPr>
          </w:p>
        </w:tc>
      </w:tr>
      <w:tr>
        <w:trPr>
          <w:trHeight w:val="432"/>
        </w:trPr>
        <w:tc>
          <w:tcPr>
            <w:tcW w:w="9380" w:type="dxa"/>
            <w:vAlign w:val="bottom"/>
            <w:gridSpan w:val="9"/>
          </w:tcPr>
          <w:p>
            <w:pPr>
              <w:ind w:left="100"/>
              <w:spacing w:after="0"/>
              <w:rPr>
                <w:sz w:val="20"/>
                <w:szCs w:val="20"/>
                <w:color w:val="auto"/>
              </w:rPr>
            </w:pPr>
            <w:r>
              <w:rPr>
                <w:rFonts w:ascii="Times New Roman" w:cs="Times New Roman" w:eastAsia="Times New Roman" w:hAnsi="Times New Roman"/>
                <w:sz w:val="18"/>
                <w:szCs w:val="18"/>
                <w:color w:val="auto"/>
              </w:rPr>
              <w:t>(a)  The following exhibits are filed herewith or incorporated by reference herein:</w:t>
            </w:r>
          </w:p>
        </w:tc>
        <w:tc>
          <w:tcPr>
            <w:tcW w:w="164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410"/>
        </w:trPr>
        <w:tc>
          <w:tcPr>
            <w:tcW w:w="1240" w:type="dxa"/>
            <w:vAlign w:val="bottom"/>
          </w:tcPr>
          <w:p>
            <w:pPr>
              <w:spacing w:after="0"/>
              <w:rPr>
                <w:sz w:val="20"/>
                <w:szCs w:val="20"/>
                <w:color w:val="auto"/>
              </w:rPr>
            </w:pPr>
            <w:r>
              <w:rPr>
                <w:rFonts w:ascii="Times New Roman" w:cs="Times New Roman" w:eastAsia="Times New Roman" w:hAnsi="Times New Roman"/>
                <w:sz w:val="18"/>
                <w:szCs w:val="18"/>
                <w:b w:val="1"/>
                <w:bCs w:val="1"/>
                <w:color w:val="auto"/>
              </w:rPr>
              <w:t>Exhibit No.</w:t>
            </w:r>
          </w:p>
        </w:tc>
        <w:tc>
          <w:tcPr>
            <w:tcW w:w="8140" w:type="dxa"/>
            <w:vAlign w:val="bottom"/>
            <w:gridSpan w:val="8"/>
          </w:tcPr>
          <w:p>
            <w:pPr>
              <w:ind w:left="20"/>
              <w:spacing w:after="0"/>
              <w:rPr>
                <w:sz w:val="20"/>
                <w:szCs w:val="20"/>
                <w:color w:val="auto"/>
              </w:rPr>
            </w:pPr>
            <w:r>
              <w:rPr>
                <w:rFonts w:ascii="Times New Roman" w:cs="Times New Roman" w:eastAsia="Times New Roman" w:hAnsi="Times New Roman"/>
                <w:sz w:val="18"/>
                <w:szCs w:val="18"/>
                <w:b w:val="1"/>
                <w:bCs w:val="1"/>
                <w:color w:val="auto"/>
              </w:rPr>
              <w:t>Description</w:t>
            </w:r>
          </w:p>
        </w:tc>
        <w:tc>
          <w:tcPr>
            <w:tcW w:w="1640" w:type="dxa"/>
            <w:vAlign w:val="bottom"/>
          </w:tcPr>
          <w:p>
            <w:pPr>
              <w:ind w:left="60"/>
              <w:spacing w:after="0"/>
              <w:rPr>
                <w:sz w:val="20"/>
                <w:szCs w:val="20"/>
                <w:color w:val="auto"/>
              </w:rPr>
            </w:pPr>
            <w:r>
              <w:rPr>
                <w:rFonts w:ascii="Times New Roman" w:cs="Times New Roman" w:eastAsia="Times New Roman" w:hAnsi="Times New Roman"/>
                <w:sz w:val="18"/>
                <w:szCs w:val="18"/>
                <w:b w:val="1"/>
                <w:bCs w:val="1"/>
                <w:color w:val="auto"/>
                <w:w w:val="98"/>
              </w:rPr>
              <w:t>Previously Filed and</w:t>
            </w:r>
          </w:p>
        </w:tc>
        <w:tc>
          <w:tcPr>
            <w:tcW w:w="0" w:type="dxa"/>
            <w:vAlign w:val="bottom"/>
          </w:tcPr>
          <w:p>
            <w:pPr>
              <w:spacing w:after="0"/>
              <w:rPr>
                <w:sz w:val="1"/>
                <w:szCs w:val="1"/>
                <w:color w:val="auto"/>
              </w:rPr>
            </w:pPr>
          </w:p>
        </w:tc>
      </w:tr>
      <w:tr>
        <w:trPr>
          <w:trHeight w:val="216"/>
        </w:trPr>
        <w:tc>
          <w:tcPr>
            <w:tcW w:w="1240" w:type="dxa"/>
            <w:vAlign w:val="bottom"/>
          </w:tcPr>
          <w:p>
            <w:pPr>
              <w:spacing w:after="0"/>
              <w:rPr>
                <w:sz w:val="18"/>
                <w:szCs w:val="18"/>
                <w:color w:val="auto"/>
              </w:rPr>
            </w:pPr>
          </w:p>
        </w:tc>
        <w:tc>
          <w:tcPr>
            <w:tcW w:w="3140" w:type="dxa"/>
            <w:vAlign w:val="bottom"/>
          </w:tcPr>
          <w:p>
            <w:pPr>
              <w:spacing w:after="0"/>
              <w:rPr>
                <w:sz w:val="18"/>
                <w:szCs w:val="18"/>
                <w:color w:val="auto"/>
              </w:rPr>
            </w:pPr>
          </w:p>
        </w:tc>
        <w:tc>
          <w:tcPr>
            <w:tcW w:w="2080" w:type="dxa"/>
            <w:vAlign w:val="bottom"/>
          </w:tcPr>
          <w:p>
            <w:pPr>
              <w:spacing w:after="0"/>
              <w:rPr>
                <w:sz w:val="18"/>
                <w:szCs w:val="18"/>
                <w:color w:val="auto"/>
              </w:rPr>
            </w:pPr>
          </w:p>
        </w:tc>
        <w:tc>
          <w:tcPr>
            <w:tcW w:w="700" w:type="dxa"/>
            <w:vAlign w:val="bottom"/>
          </w:tcPr>
          <w:p>
            <w:pPr>
              <w:spacing w:after="0"/>
              <w:rPr>
                <w:sz w:val="18"/>
                <w:szCs w:val="18"/>
                <w:color w:val="auto"/>
              </w:rPr>
            </w:pPr>
          </w:p>
        </w:tc>
        <w:tc>
          <w:tcPr>
            <w:tcW w:w="200" w:type="dxa"/>
            <w:vAlign w:val="bottom"/>
          </w:tcPr>
          <w:p>
            <w:pPr>
              <w:spacing w:after="0"/>
              <w:rPr>
                <w:sz w:val="18"/>
                <w:szCs w:val="18"/>
                <w:color w:val="auto"/>
              </w:rPr>
            </w:pPr>
          </w:p>
        </w:tc>
        <w:tc>
          <w:tcPr>
            <w:tcW w:w="16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900" w:type="dxa"/>
            <w:vAlign w:val="bottom"/>
          </w:tcPr>
          <w:p>
            <w:pPr>
              <w:spacing w:after="0"/>
              <w:rPr>
                <w:sz w:val="18"/>
                <w:szCs w:val="18"/>
                <w:color w:val="auto"/>
              </w:rPr>
            </w:pPr>
          </w:p>
        </w:tc>
        <w:tc>
          <w:tcPr>
            <w:tcW w:w="60" w:type="dxa"/>
            <w:vAlign w:val="bottom"/>
          </w:tcPr>
          <w:p>
            <w:pPr>
              <w:spacing w:after="0"/>
              <w:rPr>
                <w:sz w:val="18"/>
                <w:szCs w:val="18"/>
                <w:color w:val="auto"/>
              </w:rPr>
            </w:pPr>
          </w:p>
        </w:tc>
        <w:tc>
          <w:tcPr>
            <w:tcW w:w="1640" w:type="dxa"/>
            <w:vAlign w:val="bottom"/>
          </w:tcPr>
          <w:p>
            <w:pPr>
              <w:ind w:left="60"/>
              <w:spacing w:after="0"/>
              <w:rPr>
                <w:sz w:val="20"/>
                <w:szCs w:val="20"/>
                <w:color w:val="auto"/>
              </w:rPr>
            </w:pPr>
            <w:r>
              <w:rPr>
                <w:rFonts w:ascii="Times New Roman" w:cs="Times New Roman" w:eastAsia="Times New Roman" w:hAnsi="Times New Roman"/>
                <w:sz w:val="18"/>
                <w:szCs w:val="18"/>
                <w:b w:val="1"/>
                <w:bCs w:val="1"/>
                <w:color w:val="auto"/>
              </w:rPr>
              <w:t>Incorporated by</w:t>
            </w:r>
          </w:p>
        </w:tc>
        <w:tc>
          <w:tcPr>
            <w:tcW w:w="0" w:type="dxa"/>
            <w:vAlign w:val="bottom"/>
          </w:tcPr>
          <w:p>
            <w:pPr>
              <w:spacing w:after="0"/>
              <w:rPr>
                <w:sz w:val="1"/>
                <w:szCs w:val="1"/>
                <w:color w:val="auto"/>
              </w:rPr>
            </w:pPr>
          </w:p>
        </w:tc>
      </w:tr>
      <w:tr>
        <w:trPr>
          <w:trHeight w:val="238"/>
        </w:trPr>
        <w:tc>
          <w:tcPr>
            <w:tcW w:w="1240" w:type="dxa"/>
            <w:vAlign w:val="bottom"/>
            <w:vMerge w:val="restart"/>
          </w:tcPr>
          <w:p>
            <w:pPr>
              <w:spacing w:after="0"/>
              <w:rPr>
                <w:sz w:val="20"/>
                <w:szCs w:val="20"/>
                <w:color w:val="auto"/>
              </w:rPr>
            </w:pPr>
            <w:r>
              <w:rPr>
                <w:rFonts w:ascii="Times New Roman" w:cs="Times New Roman" w:eastAsia="Times New Roman" w:hAnsi="Times New Roman"/>
                <w:sz w:val="18"/>
                <w:szCs w:val="18"/>
                <w:color w:val="auto"/>
              </w:rPr>
              <w:t>10.1</w:t>
            </w:r>
          </w:p>
        </w:tc>
        <w:tc>
          <w:tcPr>
            <w:tcW w:w="8140" w:type="dxa"/>
            <w:vAlign w:val="bottom"/>
            <w:gridSpan w:val="8"/>
            <w:vMerge w:val="restart"/>
          </w:tcPr>
          <w:p>
            <w:pPr>
              <w:ind w:left="20"/>
              <w:spacing w:after="0"/>
              <w:rPr>
                <w:rFonts w:ascii="Times New Roman" w:cs="Times New Roman" w:eastAsia="Times New Roman" w:hAnsi="Times New Roman"/>
                <w:sz w:val="18"/>
                <w:szCs w:val="18"/>
                <w:color w:val="0000EE"/>
              </w:rPr>
            </w:pPr>
            <w:hyperlink r:id="rId119">
              <w:r>
                <w:rPr>
                  <w:rFonts w:ascii="Times New Roman" w:cs="Times New Roman" w:eastAsia="Times New Roman" w:hAnsi="Times New Roman"/>
                  <w:sz w:val="18"/>
                  <w:szCs w:val="18"/>
                  <w:color w:val="0000EE"/>
                </w:rPr>
                <w:t>Equity Purchase Agreement dated as of April 14, 2024, by and between Gui Zhou Smooth Technology Ltd.</w:t>
              </w:r>
            </w:hyperlink>
          </w:p>
        </w:tc>
        <w:tc>
          <w:tcPr>
            <w:tcW w:w="1640" w:type="dxa"/>
            <w:vAlign w:val="bottom"/>
          </w:tcPr>
          <w:p>
            <w:pPr>
              <w:ind w:left="60"/>
              <w:spacing w:after="0"/>
              <w:rPr>
                <w:sz w:val="20"/>
                <w:szCs w:val="20"/>
                <w:color w:val="auto"/>
              </w:rPr>
            </w:pPr>
            <w:r>
              <w:rPr>
                <w:rFonts w:ascii="Times New Roman" w:cs="Times New Roman" w:eastAsia="Times New Roman" w:hAnsi="Times New Roman"/>
                <w:sz w:val="18"/>
                <w:szCs w:val="18"/>
                <w:b w:val="1"/>
                <w:bCs w:val="1"/>
                <w:color w:val="auto"/>
              </w:rPr>
              <w:t>Reference Herein</w:t>
            </w:r>
          </w:p>
        </w:tc>
        <w:tc>
          <w:tcPr>
            <w:tcW w:w="0" w:type="dxa"/>
            <w:vAlign w:val="bottom"/>
          </w:tcPr>
          <w:p>
            <w:pPr>
              <w:spacing w:after="0"/>
              <w:rPr>
                <w:sz w:val="1"/>
                <w:szCs w:val="1"/>
                <w:color w:val="auto"/>
              </w:rPr>
            </w:pPr>
          </w:p>
        </w:tc>
      </w:tr>
      <w:tr>
        <w:trPr>
          <w:trHeight w:val="175"/>
        </w:trPr>
        <w:tc>
          <w:tcPr>
            <w:tcW w:w="1240" w:type="dxa"/>
            <w:vAlign w:val="bottom"/>
            <w:vMerge w:val="continue"/>
          </w:tcPr>
          <w:p>
            <w:pPr>
              <w:spacing w:after="0"/>
              <w:rPr>
                <w:sz w:val="15"/>
                <w:szCs w:val="15"/>
                <w:color w:val="auto"/>
              </w:rPr>
            </w:pPr>
          </w:p>
        </w:tc>
        <w:tc>
          <w:tcPr>
            <w:tcW w:w="8140" w:type="dxa"/>
            <w:vAlign w:val="bottom"/>
            <w:gridSpan w:val="8"/>
            <w:vMerge w:val="continue"/>
          </w:tcPr>
          <w:p>
            <w:pPr>
              <w:spacing w:after="0"/>
              <w:rPr>
                <w:sz w:val="15"/>
                <w:szCs w:val="15"/>
                <w:color w:val="auto"/>
              </w:rPr>
            </w:pPr>
          </w:p>
        </w:tc>
        <w:tc>
          <w:tcPr>
            <w:tcW w:w="1640" w:type="dxa"/>
            <w:vAlign w:val="bottom"/>
          </w:tcPr>
          <w:p>
            <w:pPr>
              <w:spacing w:after="0"/>
              <w:rPr>
                <w:sz w:val="15"/>
                <w:szCs w:val="15"/>
                <w:color w:val="auto"/>
              </w:rPr>
            </w:pPr>
          </w:p>
        </w:tc>
        <w:tc>
          <w:tcPr>
            <w:tcW w:w="0" w:type="dxa"/>
            <w:vAlign w:val="bottom"/>
          </w:tcPr>
          <w:p>
            <w:pPr>
              <w:spacing w:after="0"/>
              <w:rPr>
                <w:sz w:val="1"/>
                <w:szCs w:val="1"/>
                <w:color w:val="auto"/>
              </w:rPr>
            </w:pPr>
          </w:p>
        </w:tc>
      </w:tr>
      <w:tr>
        <w:trPr>
          <w:trHeight w:val="20"/>
        </w:trPr>
        <w:tc>
          <w:tcPr>
            <w:tcW w:w="1240" w:type="dxa"/>
            <w:vAlign w:val="bottom"/>
          </w:tcPr>
          <w:p>
            <w:pPr>
              <w:spacing w:after="0" w:line="20" w:lineRule="exact"/>
              <w:rPr>
                <w:sz w:val="1"/>
                <w:szCs w:val="1"/>
                <w:color w:val="auto"/>
              </w:rPr>
            </w:pPr>
          </w:p>
        </w:tc>
        <w:tc>
          <w:tcPr>
            <w:tcW w:w="3140" w:type="dxa"/>
            <w:vAlign w:val="bottom"/>
            <w:shd w:val="clear" w:color="auto" w:fill="0000EE"/>
          </w:tcPr>
          <w:p>
            <w:pPr>
              <w:spacing w:after="0" w:line="20" w:lineRule="exact"/>
              <w:rPr>
                <w:sz w:val="1"/>
                <w:szCs w:val="1"/>
                <w:color w:val="auto"/>
              </w:rPr>
            </w:pPr>
          </w:p>
        </w:tc>
        <w:tc>
          <w:tcPr>
            <w:tcW w:w="2080" w:type="dxa"/>
            <w:vAlign w:val="bottom"/>
            <w:shd w:val="clear" w:color="auto" w:fill="0000EE"/>
          </w:tcPr>
          <w:p>
            <w:pPr>
              <w:spacing w:after="0" w:line="20" w:lineRule="exact"/>
              <w:rPr>
                <w:sz w:val="1"/>
                <w:szCs w:val="1"/>
                <w:color w:val="auto"/>
              </w:rPr>
            </w:pPr>
          </w:p>
        </w:tc>
        <w:tc>
          <w:tcPr>
            <w:tcW w:w="700" w:type="dxa"/>
            <w:vAlign w:val="bottom"/>
            <w:shd w:val="clear" w:color="auto" w:fill="0000EE"/>
          </w:tcPr>
          <w:p>
            <w:pPr>
              <w:spacing w:after="0" w:line="20" w:lineRule="exact"/>
              <w:rPr>
                <w:sz w:val="1"/>
                <w:szCs w:val="1"/>
                <w:color w:val="auto"/>
              </w:rPr>
            </w:pPr>
          </w:p>
        </w:tc>
        <w:tc>
          <w:tcPr>
            <w:tcW w:w="200" w:type="dxa"/>
            <w:vAlign w:val="bottom"/>
            <w:shd w:val="clear" w:color="auto" w:fill="0000EE"/>
          </w:tcPr>
          <w:p>
            <w:pPr>
              <w:spacing w:after="0" w:line="20" w:lineRule="exact"/>
              <w:rPr>
                <w:sz w:val="1"/>
                <w:szCs w:val="1"/>
                <w:color w:val="auto"/>
              </w:rPr>
            </w:pPr>
          </w:p>
        </w:tc>
        <w:tc>
          <w:tcPr>
            <w:tcW w:w="160" w:type="dxa"/>
            <w:vAlign w:val="bottom"/>
            <w:shd w:val="clear" w:color="auto" w:fill="0000EE"/>
          </w:tcPr>
          <w:p>
            <w:pPr>
              <w:spacing w:after="0" w:line="20" w:lineRule="exact"/>
              <w:rPr>
                <w:sz w:val="1"/>
                <w:szCs w:val="1"/>
                <w:color w:val="auto"/>
              </w:rPr>
            </w:pPr>
          </w:p>
        </w:tc>
        <w:tc>
          <w:tcPr>
            <w:tcW w:w="900" w:type="dxa"/>
            <w:vAlign w:val="bottom"/>
            <w:shd w:val="clear" w:color="auto" w:fill="0000EE"/>
          </w:tcPr>
          <w:p>
            <w:pPr>
              <w:spacing w:after="0" w:line="20" w:lineRule="exact"/>
              <w:rPr>
                <w:sz w:val="1"/>
                <w:szCs w:val="1"/>
                <w:color w:val="auto"/>
              </w:rPr>
            </w:pPr>
          </w:p>
        </w:tc>
        <w:tc>
          <w:tcPr>
            <w:tcW w:w="900" w:type="dxa"/>
            <w:vAlign w:val="bottom"/>
            <w:shd w:val="clear" w:color="auto" w:fill="0000EE"/>
          </w:tcPr>
          <w:p>
            <w:pPr>
              <w:spacing w:after="0" w:line="20" w:lineRule="exact"/>
              <w:rPr>
                <w:sz w:val="1"/>
                <w:szCs w:val="1"/>
                <w:color w:val="auto"/>
              </w:rPr>
            </w:pPr>
          </w:p>
        </w:tc>
        <w:tc>
          <w:tcPr>
            <w:tcW w:w="60" w:type="dxa"/>
            <w:vAlign w:val="bottom"/>
          </w:tcPr>
          <w:p>
            <w:pPr>
              <w:spacing w:after="0" w:line="20" w:lineRule="exact"/>
              <w:rPr>
                <w:sz w:val="1"/>
                <w:szCs w:val="1"/>
                <w:color w:val="auto"/>
              </w:rPr>
            </w:pPr>
          </w:p>
        </w:tc>
        <w:tc>
          <w:tcPr>
            <w:tcW w:w="1640" w:type="dxa"/>
            <w:vAlign w:val="bottom"/>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96"/>
        </w:trPr>
        <w:tc>
          <w:tcPr>
            <w:tcW w:w="1240" w:type="dxa"/>
            <w:vAlign w:val="bottom"/>
          </w:tcPr>
          <w:p>
            <w:pPr>
              <w:spacing w:after="0"/>
              <w:rPr>
                <w:sz w:val="17"/>
                <w:szCs w:val="17"/>
                <w:color w:val="auto"/>
              </w:rPr>
            </w:pPr>
          </w:p>
        </w:tc>
        <w:tc>
          <w:tcPr>
            <w:tcW w:w="8140" w:type="dxa"/>
            <w:vAlign w:val="bottom"/>
            <w:gridSpan w:val="8"/>
          </w:tcPr>
          <w:p>
            <w:pPr>
              <w:ind w:left="20"/>
              <w:spacing w:after="0" w:line="196" w:lineRule="exact"/>
              <w:rPr>
                <w:rFonts w:ascii="Times New Roman" w:cs="Times New Roman" w:eastAsia="Times New Roman" w:hAnsi="Times New Roman"/>
                <w:sz w:val="18"/>
                <w:szCs w:val="18"/>
                <w:color w:val="0000EE"/>
              </w:rPr>
            </w:pPr>
            <w:hyperlink r:id="rId119">
              <w:r>
                <w:rPr>
                  <w:rFonts w:ascii="Times New Roman" w:cs="Times New Roman" w:eastAsia="Times New Roman" w:hAnsi="Times New Roman"/>
                  <w:sz w:val="18"/>
                  <w:szCs w:val="18"/>
                  <w:color w:val="0000EE"/>
                </w:rPr>
                <w:t xml:space="preserve">And Hangzhou SY Culture Media Co. Ltd. </w:t>
              </w:r>
              <w:r>
                <w:rPr>
                  <w:rFonts w:ascii="Times New Roman" w:cs="Times New Roman" w:eastAsia="Times New Roman" w:hAnsi="Times New Roman"/>
                  <w:sz w:val="18"/>
                  <w:szCs w:val="18"/>
                  <w:color w:val="000000"/>
                </w:rPr>
                <w:t>(incorporated by reference to Exhibit 10.1 to the Current Report on</w:t>
              </w:r>
            </w:hyperlink>
          </w:p>
        </w:tc>
        <w:tc>
          <w:tcPr>
            <w:tcW w:w="1640" w:type="dxa"/>
            <w:vAlign w:val="bottom"/>
          </w:tcPr>
          <w:p>
            <w:pPr>
              <w:spacing w:after="0"/>
              <w:rPr>
                <w:sz w:val="17"/>
                <w:szCs w:val="17"/>
                <w:color w:val="auto"/>
              </w:rPr>
            </w:pPr>
          </w:p>
        </w:tc>
        <w:tc>
          <w:tcPr>
            <w:tcW w:w="0" w:type="dxa"/>
            <w:vAlign w:val="bottom"/>
          </w:tcPr>
          <w:p>
            <w:pPr>
              <w:spacing w:after="0"/>
              <w:rPr>
                <w:sz w:val="1"/>
                <w:szCs w:val="1"/>
                <w:color w:val="auto"/>
              </w:rPr>
            </w:pPr>
          </w:p>
        </w:tc>
      </w:tr>
      <w:tr>
        <w:trPr>
          <w:trHeight w:val="218"/>
        </w:trPr>
        <w:tc>
          <w:tcPr>
            <w:tcW w:w="1240" w:type="dxa"/>
            <w:vAlign w:val="bottom"/>
          </w:tcPr>
          <w:p>
            <w:pPr>
              <w:spacing w:after="0"/>
              <w:rPr>
                <w:sz w:val="18"/>
                <w:szCs w:val="18"/>
                <w:color w:val="auto"/>
              </w:rPr>
            </w:pPr>
          </w:p>
        </w:tc>
        <w:tc>
          <w:tcPr>
            <w:tcW w:w="3140" w:type="dxa"/>
            <w:vAlign w:val="bottom"/>
            <w:tcBorders>
              <w:top w:val="single" w:sz="8" w:color="0000EE"/>
            </w:tcBorders>
          </w:tcPr>
          <w:p>
            <w:pPr>
              <w:ind w:left="20"/>
              <w:spacing w:after="0"/>
              <w:rPr>
                <w:sz w:val="20"/>
                <w:szCs w:val="20"/>
                <w:color w:val="auto"/>
              </w:rPr>
            </w:pPr>
            <w:r>
              <w:rPr>
                <w:rFonts w:ascii="Times New Roman" w:cs="Times New Roman" w:eastAsia="Times New Roman" w:hAnsi="Times New Roman"/>
                <w:sz w:val="18"/>
                <w:szCs w:val="18"/>
                <w:color w:val="auto"/>
              </w:rPr>
              <w:t>Form 8-K filed on April 16, 2024).</w:t>
            </w:r>
          </w:p>
        </w:tc>
        <w:tc>
          <w:tcPr>
            <w:tcW w:w="5000" w:type="dxa"/>
            <w:vAlign w:val="bottom"/>
            <w:gridSpan w:val="7"/>
          </w:tcPr>
          <w:p>
            <w:pPr>
              <w:spacing w:after="0"/>
              <w:rPr>
                <w:sz w:val="18"/>
                <w:szCs w:val="18"/>
                <w:color w:val="auto"/>
              </w:rPr>
            </w:pPr>
          </w:p>
        </w:tc>
        <w:tc>
          <w:tcPr>
            <w:tcW w:w="16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94"/>
        </w:trPr>
        <w:tc>
          <w:tcPr>
            <w:tcW w:w="1240" w:type="dxa"/>
            <w:vAlign w:val="bottom"/>
          </w:tcPr>
          <w:p>
            <w:pPr>
              <w:spacing w:after="0" w:line="194" w:lineRule="exact"/>
              <w:rPr>
                <w:sz w:val="20"/>
                <w:szCs w:val="20"/>
                <w:color w:val="auto"/>
              </w:rPr>
            </w:pPr>
            <w:r>
              <w:rPr>
                <w:rFonts w:ascii="Times New Roman" w:cs="Times New Roman" w:eastAsia="Times New Roman" w:hAnsi="Times New Roman"/>
                <w:sz w:val="18"/>
                <w:szCs w:val="18"/>
                <w:color w:val="auto"/>
              </w:rPr>
              <w:t>16.1</w:t>
            </w:r>
          </w:p>
        </w:tc>
        <w:tc>
          <w:tcPr>
            <w:tcW w:w="8140" w:type="dxa"/>
            <w:vAlign w:val="bottom"/>
            <w:gridSpan w:val="8"/>
          </w:tcPr>
          <w:p>
            <w:pPr>
              <w:ind w:left="20"/>
              <w:spacing w:after="0" w:line="194" w:lineRule="exact"/>
              <w:rPr>
                <w:rFonts w:ascii="Times New Roman" w:cs="Times New Roman" w:eastAsia="Times New Roman" w:hAnsi="Times New Roman"/>
                <w:sz w:val="18"/>
                <w:szCs w:val="18"/>
                <w:color w:val="0000EE"/>
              </w:rPr>
            </w:pPr>
            <w:hyperlink r:id="rId120">
              <w:r>
                <w:rPr>
                  <w:rFonts w:ascii="Times New Roman" w:cs="Times New Roman" w:eastAsia="Times New Roman" w:hAnsi="Times New Roman"/>
                  <w:sz w:val="18"/>
                  <w:szCs w:val="18"/>
                  <w:color w:val="0000EE"/>
                </w:rPr>
                <w:t xml:space="preserve">Letter from Centurion ZD CPA &amp; Co. regarding change in certifying accountant </w:t>
              </w:r>
            </w:hyperlink>
            <w:r>
              <w:rPr>
                <w:rFonts w:ascii="Times New Roman" w:cs="Times New Roman" w:eastAsia="Times New Roman" w:hAnsi="Times New Roman"/>
                <w:sz w:val="18"/>
                <w:szCs w:val="18"/>
                <w:color w:val="000000"/>
              </w:rPr>
              <w:t>(incorporated</w:t>
            </w:r>
            <w:r>
              <w:rPr>
                <w:rFonts w:ascii="Times New Roman" w:cs="Times New Roman" w:eastAsia="Times New Roman" w:hAnsi="Times New Roman"/>
                <w:sz w:val="18"/>
                <w:szCs w:val="18"/>
                <w:color w:val="0000EE"/>
              </w:rPr>
              <w:t xml:space="preserve"> </w:t>
            </w:r>
            <w:r>
              <w:rPr>
                <w:rFonts w:ascii="Times New Roman" w:cs="Times New Roman" w:eastAsia="Times New Roman" w:hAnsi="Times New Roman"/>
                <w:sz w:val="18"/>
                <w:szCs w:val="18"/>
                <w:color w:val="000000"/>
              </w:rPr>
              <w:t>by reference to</w:t>
            </w:r>
          </w:p>
        </w:tc>
        <w:tc>
          <w:tcPr>
            <w:tcW w:w="1640" w:type="dxa"/>
            <w:vAlign w:val="bottom"/>
          </w:tcPr>
          <w:p>
            <w:pPr>
              <w:spacing w:after="0"/>
              <w:rPr>
                <w:sz w:val="16"/>
                <w:szCs w:val="16"/>
                <w:color w:val="auto"/>
              </w:rPr>
            </w:pPr>
          </w:p>
        </w:tc>
        <w:tc>
          <w:tcPr>
            <w:tcW w:w="0" w:type="dxa"/>
            <w:vAlign w:val="bottom"/>
          </w:tcPr>
          <w:p>
            <w:pPr>
              <w:spacing w:after="0"/>
              <w:rPr>
                <w:sz w:val="1"/>
                <w:szCs w:val="1"/>
                <w:color w:val="auto"/>
              </w:rPr>
            </w:pPr>
          </w:p>
        </w:tc>
      </w:tr>
      <w:tr>
        <w:trPr>
          <w:trHeight w:val="218"/>
        </w:trPr>
        <w:tc>
          <w:tcPr>
            <w:tcW w:w="1240" w:type="dxa"/>
            <w:vAlign w:val="bottom"/>
          </w:tcPr>
          <w:p>
            <w:pPr>
              <w:spacing w:after="0"/>
              <w:rPr>
                <w:sz w:val="18"/>
                <w:szCs w:val="18"/>
                <w:color w:val="auto"/>
              </w:rPr>
            </w:pPr>
          </w:p>
        </w:tc>
        <w:tc>
          <w:tcPr>
            <w:tcW w:w="5920" w:type="dxa"/>
            <w:vAlign w:val="bottom"/>
            <w:tcBorders>
              <w:top w:val="single" w:sz="8" w:color="0000EE"/>
            </w:tcBorders>
            <w:gridSpan w:val="3"/>
          </w:tcPr>
          <w:p>
            <w:pPr>
              <w:ind w:left="20"/>
              <w:spacing w:after="0"/>
              <w:rPr>
                <w:sz w:val="20"/>
                <w:szCs w:val="20"/>
                <w:color w:val="auto"/>
              </w:rPr>
            </w:pPr>
            <w:r>
              <w:rPr>
                <w:rFonts w:ascii="Times New Roman" w:cs="Times New Roman" w:eastAsia="Times New Roman" w:hAnsi="Times New Roman"/>
                <w:sz w:val="18"/>
                <w:szCs w:val="18"/>
                <w:color w:val="auto"/>
              </w:rPr>
              <w:t>Exhibit 16.1 to the Current Report on Form 8-K filed on October 16, 2024).</w:t>
            </w:r>
          </w:p>
        </w:tc>
        <w:tc>
          <w:tcPr>
            <w:tcW w:w="2220" w:type="dxa"/>
            <w:vAlign w:val="bottom"/>
            <w:gridSpan w:val="5"/>
          </w:tcPr>
          <w:p>
            <w:pPr>
              <w:spacing w:after="0"/>
              <w:rPr>
                <w:sz w:val="18"/>
                <w:szCs w:val="18"/>
                <w:color w:val="auto"/>
              </w:rPr>
            </w:pPr>
          </w:p>
        </w:tc>
        <w:tc>
          <w:tcPr>
            <w:tcW w:w="16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194"/>
        </w:trPr>
        <w:tc>
          <w:tcPr>
            <w:tcW w:w="1240" w:type="dxa"/>
            <w:vAlign w:val="bottom"/>
          </w:tcPr>
          <w:p>
            <w:pPr>
              <w:spacing w:after="0" w:line="194" w:lineRule="exact"/>
              <w:rPr>
                <w:sz w:val="20"/>
                <w:szCs w:val="20"/>
                <w:color w:val="auto"/>
              </w:rPr>
            </w:pPr>
            <w:r>
              <w:rPr>
                <w:rFonts w:ascii="Times New Roman" w:cs="Times New Roman" w:eastAsia="Times New Roman" w:hAnsi="Times New Roman"/>
                <w:sz w:val="18"/>
                <w:szCs w:val="18"/>
                <w:color w:val="auto"/>
              </w:rPr>
              <w:t>31.1</w:t>
            </w:r>
          </w:p>
        </w:tc>
        <w:tc>
          <w:tcPr>
            <w:tcW w:w="8140" w:type="dxa"/>
            <w:vAlign w:val="bottom"/>
            <w:gridSpan w:val="8"/>
          </w:tcPr>
          <w:p>
            <w:pPr>
              <w:ind w:left="20"/>
              <w:spacing w:after="0" w:line="194" w:lineRule="exact"/>
              <w:rPr>
                <w:sz w:val="20"/>
                <w:szCs w:val="20"/>
                <w:color w:val="auto"/>
              </w:rPr>
            </w:pPr>
            <w:r>
              <w:rPr>
                <w:rFonts w:ascii="Times New Roman" w:cs="Times New Roman" w:eastAsia="Times New Roman" w:hAnsi="Times New Roman"/>
                <w:sz w:val="18"/>
                <w:szCs w:val="18"/>
                <w:color w:val="0000EE"/>
              </w:rPr>
              <w:t>Rule 13a-14(a)/15d-14(a) Certification of the President and Chief Executive Officer of Nocera, Inc.</w:t>
            </w:r>
          </w:p>
        </w:tc>
        <w:tc>
          <w:tcPr>
            <w:tcW w:w="1640" w:type="dxa"/>
            <w:vAlign w:val="bottom"/>
          </w:tcPr>
          <w:p>
            <w:pPr>
              <w:ind w:left="60"/>
              <w:spacing w:after="0" w:line="194" w:lineRule="exact"/>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196"/>
        </w:trPr>
        <w:tc>
          <w:tcPr>
            <w:tcW w:w="124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31.2</w:t>
            </w:r>
          </w:p>
        </w:tc>
        <w:tc>
          <w:tcPr>
            <w:tcW w:w="6120" w:type="dxa"/>
            <w:vAlign w:val="bottom"/>
            <w:tcBorders>
              <w:top w:val="single" w:sz="8" w:color="0000EE"/>
              <w:bottom w:val="single" w:sz="8" w:color="0000EE"/>
            </w:tcBorders>
            <w:gridSpan w:val="4"/>
          </w:tcPr>
          <w:p>
            <w:pPr>
              <w:ind w:left="20"/>
              <w:spacing w:after="0" w:line="196" w:lineRule="exact"/>
              <w:rPr>
                <w:sz w:val="20"/>
                <w:szCs w:val="20"/>
                <w:color w:val="auto"/>
              </w:rPr>
            </w:pPr>
            <w:r>
              <w:rPr>
                <w:rFonts w:ascii="Times New Roman" w:cs="Times New Roman" w:eastAsia="Times New Roman" w:hAnsi="Times New Roman"/>
                <w:sz w:val="18"/>
                <w:szCs w:val="18"/>
                <w:color w:val="0000EE"/>
                <w:w w:val="99"/>
              </w:rPr>
              <w:t>Rule 13a-14(a)/15d-14(a) Certification of the Chief Financial Officer of Nocera, Inc.</w:t>
            </w:r>
          </w:p>
        </w:tc>
        <w:tc>
          <w:tcPr>
            <w:tcW w:w="1060" w:type="dxa"/>
            <w:vAlign w:val="bottom"/>
            <w:tcBorders>
              <w:top w:val="single" w:sz="8" w:color="0000EE"/>
            </w:tcBorders>
            <w:gridSpan w:val="2"/>
          </w:tcPr>
          <w:p>
            <w:pPr>
              <w:spacing w:after="0"/>
              <w:rPr>
                <w:sz w:val="17"/>
                <w:szCs w:val="17"/>
                <w:color w:val="auto"/>
              </w:rPr>
            </w:pPr>
          </w:p>
        </w:tc>
        <w:tc>
          <w:tcPr>
            <w:tcW w:w="960" w:type="dxa"/>
            <w:vAlign w:val="bottom"/>
            <w:gridSpan w:val="2"/>
          </w:tcPr>
          <w:p>
            <w:pPr>
              <w:spacing w:after="0"/>
              <w:rPr>
                <w:sz w:val="17"/>
                <w:szCs w:val="17"/>
                <w:color w:val="auto"/>
              </w:rPr>
            </w:pPr>
          </w:p>
        </w:tc>
        <w:tc>
          <w:tcPr>
            <w:tcW w:w="1640" w:type="dxa"/>
            <w:vAlign w:val="bottom"/>
          </w:tcPr>
          <w:p>
            <w:pPr>
              <w:ind w:left="60"/>
              <w:spacing w:after="0" w:line="196" w:lineRule="exact"/>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196"/>
        </w:trPr>
        <w:tc>
          <w:tcPr>
            <w:tcW w:w="124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32.1</w:t>
            </w:r>
          </w:p>
        </w:tc>
        <w:tc>
          <w:tcPr>
            <w:tcW w:w="8140" w:type="dxa"/>
            <w:vAlign w:val="bottom"/>
            <w:gridSpan w:val="8"/>
          </w:tcPr>
          <w:p>
            <w:pPr>
              <w:ind w:left="20"/>
              <w:spacing w:after="0" w:line="196" w:lineRule="exact"/>
              <w:rPr>
                <w:sz w:val="20"/>
                <w:szCs w:val="20"/>
                <w:color w:val="auto"/>
              </w:rPr>
            </w:pPr>
            <w:r>
              <w:rPr>
                <w:rFonts w:ascii="Times New Roman" w:cs="Times New Roman" w:eastAsia="Times New Roman" w:hAnsi="Times New Roman"/>
                <w:sz w:val="18"/>
                <w:szCs w:val="18"/>
                <w:color w:val="0000EE"/>
              </w:rPr>
              <w:t>Section 1350 Certification of the President and Chief Executive Officer of Nocera, Inc.</w:t>
            </w:r>
          </w:p>
        </w:tc>
        <w:tc>
          <w:tcPr>
            <w:tcW w:w="1640" w:type="dxa"/>
            <w:vAlign w:val="bottom"/>
          </w:tcPr>
          <w:p>
            <w:pPr>
              <w:ind w:left="60"/>
              <w:spacing w:after="0" w:line="196" w:lineRule="exact"/>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196"/>
        </w:trPr>
        <w:tc>
          <w:tcPr>
            <w:tcW w:w="1240" w:type="dxa"/>
            <w:vAlign w:val="bottom"/>
          </w:tcPr>
          <w:p>
            <w:pPr>
              <w:spacing w:after="0" w:line="196" w:lineRule="exact"/>
              <w:rPr>
                <w:sz w:val="20"/>
                <w:szCs w:val="20"/>
                <w:color w:val="auto"/>
              </w:rPr>
            </w:pPr>
            <w:r>
              <w:rPr>
                <w:rFonts w:ascii="Times New Roman" w:cs="Times New Roman" w:eastAsia="Times New Roman" w:hAnsi="Times New Roman"/>
                <w:sz w:val="18"/>
                <w:szCs w:val="18"/>
                <w:color w:val="auto"/>
              </w:rPr>
              <w:t>32.2</w:t>
            </w:r>
          </w:p>
        </w:tc>
        <w:tc>
          <w:tcPr>
            <w:tcW w:w="5220" w:type="dxa"/>
            <w:vAlign w:val="bottom"/>
            <w:tcBorders>
              <w:top w:val="single" w:sz="8" w:color="0000EE"/>
              <w:bottom w:val="single" w:sz="8" w:color="0000EE"/>
            </w:tcBorders>
            <w:gridSpan w:val="2"/>
          </w:tcPr>
          <w:p>
            <w:pPr>
              <w:ind w:left="20"/>
              <w:spacing w:after="0" w:line="196" w:lineRule="exact"/>
              <w:rPr>
                <w:sz w:val="20"/>
                <w:szCs w:val="20"/>
                <w:color w:val="auto"/>
              </w:rPr>
            </w:pPr>
            <w:r>
              <w:rPr>
                <w:rFonts w:ascii="Times New Roman" w:cs="Times New Roman" w:eastAsia="Times New Roman" w:hAnsi="Times New Roman"/>
                <w:sz w:val="18"/>
                <w:szCs w:val="18"/>
                <w:color w:val="0000EE"/>
                <w:w w:val="99"/>
              </w:rPr>
              <w:t>Section 1350 Certification of the Chief Financial Officer of Nocera, Inc.</w:t>
            </w:r>
          </w:p>
        </w:tc>
        <w:tc>
          <w:tcPr>
            <w:tcW w:w="1060" w:type="dxa"/>
            <w:vAlign w:val="bottom"/>
            <w:tcBorders>
              <w:top w:val="single" w:sz="8" w:color="0000EE"/>
            </w:tcBorders>
            <w:gridSpan w:val="3"/>
          </w:tcPr>
          <w:p>
            <w:pPr>
              <w:spacing w:after="0"/>
              <w:rPr>
                <w:sz w:val="17"/>
                <w:szCs w:val="17"/>
                <w:color w:val="auto"/>
              </w:rPr>
            </w:pPr>
          </w:p>
        </w:tc>
        <w:tc>
          <w:tcPr>
            <w:tcW w:w="1860" w:type="dxa"/>
            <w:vAlign w:val="bottom"/>
            <w:gridSpan w:val="3"/>
          </w:tcPr>
          <w:p>
            <w:pPr>
              <w:spacing w:after="0"/>
              <w:rPr>
                <w:sz w:val="17"/>
                <w:szCs w:val="17"/>
                <w:color w:val="auto"/>
              </w:rPr>
            </w:pPr>
          </w:p>
        </w:tc>
        <w:tc>
          <w:tcPr>
            <w:tcW w:w="1640" w:type="dxa"/>
            <w:vAlign w:val="bottom"/>
          </w:tcPr>
          <w:p>
            <w:pPr>
              <w:ind w:left="60"/>
              <w:spacing w:after="0" w:line="196" w:lineRule="exact"/>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8"/>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101.INS</w:t>
            </w:r>
          </w:p>
        </w:tc>
        <w:tc>
          <w:tcPr>
            <w:tcW w:w="8140" w:type="dxa"/>
            <w:vAlign w:val="bottom"/>
            <w:gridSpan w:val="8"/>
          </w:tcPr>
          <w:p>
            <w:pPr>
              <w:ind w:left="20"/>
              <w:spacing w:after="0"/>
              <w:rPr>
                <w:sz w:val="20"/>
                <w:szCs w:val="20"/>
                <w:color w:val="auto"/>
              </w:rPr>
            </w:pPr>
            <w:r>
              <w:rPr>
                <w:rFonts w:ascii="Times New Roman" w:cs="Times New Roman" w:eastAsia="Times New Roman" w:hAnsi="Times New Roman"/>
                <w:sz w:val="18"/>
                <w:szCs w:val="18"/>
                <w:color w:val="auto"/>
              </w:rPr>
              <w:t>Inline XBRL Instance Document (the instance document does not appear in the Interactive Data File because its</w:t>
            </w:r>
          </w:p>
        </w:tc>
        <w:tc>
          <w:tcPr>
            <w:tcW w:w="1640" w:type="dxa"/>
            <w:vAlign w:val="bottom"/>
          </w:tcPr>
          <w:p>
            <w:pPr>
              <w:ind w:left="6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1240" w:type="dxa"/>
            <w:vAlign w:val="bottom"/>
          </w:tcPr>
          <w:p>
            <w:pPr>
              <w:spacing w:after="0"/>
              <w:rPr>
                <w:sz w:val="18"/>
                <w:szCs w:val="18"/>
                <w:color w:val="auto"/>
              </w:rPr>
            </w:pPr>
          </w:p>
        </w:tc>
        <w:tc>
          <w:tcPr>
            <w:tcW w:w="8140" w:type="dxa"/>
            <w:vAlign w:val="bottom"/>
            <w:gridSpan w:val="8"/>
          </w:tcPr>
          <w:p>
            <w:pPr>
              <w:ind w:left="20"/>
              <w:spacing w:after="0"/>
              <w:rPr>
                <w:sz w:val="20"/>
                <w:szCs w:val="20"/>
                <w:color w:val="auto"/>
              </w:rPr>
            </w:pPr>
            <w:r>
              <w:rPr>
                <w:rFonts w:ascii="Times New Roman" w:cs="Times New Roman" w:eastAsia="Times New Roman" w:hAnsi="Times New Roman"/>
                <w:sz w:val="18"/>
                <w:szCs w:val="18"/>
                <w:color w:val="auto"/>
              </w:rPr>
              <w:t>XBRL tags are embedded within the Inline XBRL document)</w:t>
            </w:r>
          </w:p>
        </w:tc>
        <w:tc>
          <w:tcPr>
            <w:tcW w:w="1640" w:type="dxa"/>
            <w:vAlign w:val="bottom"/>
          </w:tcPr>
          <w:p>
            <w:pPr>
              <w:spacing w:after="0"/>
              <w:rPr>
                <w:sz w:val="18"/>
                <w:szCs w:val="18"/>
                <w:color w:val="auto"/>
              </w:rPr>
            </w:pPr>
          </w:p>
        </w:tc>
        <w:tc>
          <w:tcPr>
            <w:tcW w:w="0" w:type="dxa"/>
            <w:vAlign w:val="bottom"/>
          </w:tcPr>
          <w:p>
            <w:pPr>
              <w:spacing w:after="0"/>
              <w:rPr>
                <w:sz w:val="1"/>
                <w:szCs w:val="1"/>
                <w:color w:val="auto"/>
              </w:rPr>
            </w:pPr>
          </w:p>
        </w:tc>
      </w:tr>
      <w:tr>
        <w:trPr>
          <w:trHeight w:val="216"/>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101.SCH</w:t>
            </w:r>
          </w:p>
        </w:tc>
        <w:tc>
          <w:tcPr>
            <w:tcW w:w="8140" w:type="dxa"/>
            <w:vAlign w:val="bottom"/>
            <w:gridSpan w:val="8"/>
          </w:tcPr>
          <w:p>
            <w:pPr>
              <w:ind w:left="20"/>
              <w:spacing w:after="0"/>
              <w:rPr>
                <w:sz w:val="20"/>
                <w:szCs w:val="20"/>
                <w:color w:val="auto"/>
              </w:rPr>
            </w:pPr>
            <w:r>
              <w:rPr>
                <w:rFonts w:ascii="Times New Roman" w:cs="Times New Roman" w:eastAsia="Times New Roman" w:hAnsi="Times New Roman"/>
                <w:sz w:val="18"/>
                <w:szCs w:val="18"/>
                <w:color w:val="auto"/>
              </w:rPr>
              <w:t>Inline XBRL Taxonomy Extension Schema Document</w:t>
            </w:r>
          </w:p>
        </w:tc>
        <w:tc>
          <w:tcPr>
            <w:tcW w:w="1640" w:type="dxa"/>
            <w:vAlign w:val="bottom"/>
          </w:tcPr>
          <w:p>
            <w:pPr>
              <w:ind w:left="6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101.CAL</w:t>
            </w:r>
          </w:p>
        </w:tc>
        <w:tc>
          <w:tcPr>
            <w:tcW w:w="8140" w:type="dxa"/>
            <w:vAlign w:val="bottom"/>
            <w:gridSpan w:val="8"/>
          </w:tcPr>
          <w:p>
            <w:pPr>
              <w:ind w:left="20"/>
              <w:spacing w:after="0"/>
              <w:rPr>
                <w:sz w:val="20"/>
                <w:szCs w:val="20"/>
                <w:color w:val="auto"/>
              </w:rPr>
            </w:pPr>
            <w:r>
              <w:rPr>
                <w:rFonts w:ascii="Times New Roman" w:cs="Times New Roman" w:eastAsia="Times New Roman" w:hAnsi="Times New Roman"/>
                <w:sz w:val="18"/>
                <w:szCs w:val="18"/>
                <w:color w:val="auto"/>
              </w:rPr>
              <w:t>Inline XBRL Taxonomy Extension Calculation Linkbase Document</w:t>
            </w:r>
          </w:p>
        </w:tc>
        <w:tc>
          <w:tcPr>
            <w:tcW w:w="1640" w:type="dxa"/>
            <w:vAlign w:val="bottom"/>
          </w:tcPr>
          <w:p>
            <w:pPr>
              <w:ind w:left="6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101.DEF</w:t>
            </w:r>
          </w:p>
        </w:tc>
        <w:tc>
          <w:tcPr>
            <w:tcW w:w="8140" w:type="dxa"/>
            <w:vAlign w:val="bottom"/>
            <w:gridSpan w:val="8"/>
          </w:tcPr>
          <w:p>
            <w:pPr>
              <w:ind w:left="20"/>
              <w:spacing w:after="0"/>
              <w:rPr>
                <w:sz w:val="20"/>
                <w:szCs w:val="20"/>
                <w:color w:val="auto"/>
              </w:rPr>
            </w:pPr>
            <w:r>
              <w:rPr>
                <w:rFonts w:ascii="Times New Roman" w:cs="Times New Roman" w:eastAsia="Times New Roman" w:hAnsi="Times New Roman"/>
                <w:sz w:val="18"/>
                <w:szCs w:val="18"/>
                <w:color w:val="auto"/>
              </w:rPr>
              <w:t>Inline XBRL Taxonomy Extension Definition Linkbase Document</w:t>
            </w:r>
          </w:p>
        </w:tc>
        <w:tc>
          <w:tcPr>
            <w:tcW w:w="1640" w:type="dxa"/>
            <w:vAlign w:val="bottom"/>
          </w:tcPr>
          <w:p>
            <w:pPr>
              <w:ind w:left="6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101.LAB</w:t>
            </w:r>
          </w:p>
        </w:tc>
        <w:tc>
          <w:tcPr>
            <w:tcW w:w="8140" w:type="dxa"/>
            <w:vAlign w:val="bottom"/>
            <w:gridSpan w:val="8"/>
          </w:tcPr>
          <w:p>
            <w:pPr>
              <w:ind w:left="20"/>
              <w:spacing w:after="0"/>
              <w:rPr>
                <w:sz w:val="20"/>
                <w:szCs w:val="20"/>
                <w:color w:val="auto"/>
              </w:rPr>
            </w:pPr>
            <w:r>
              <w:rPr>
                <w:rFonts w:ascii="Times New Roman" w:cs="Times New Roman" w:eastAsia="Times New Roman" w:hAnsi="Times New Roman"/>
                <w:sz w:val="18"/>
                <w:szCs w:val="18"/>
                <w:color w:val="auto"/>
              </w:rPr>
              <w:t>Inline XBRL Taxonomy Extension Label Linkbase Document</w:t>
            </w:r>
          </w:p>
        </w:tc>
        <w:tc>
          <w:tcPr>
            <w:tcW w:w="1640" w:type="dxa"/>
            <w:vAlign w:val="bottom"/>
          </w:tcPr>
          <w:p>
            <w:pPr>
              <w:ind w:left="6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16"/>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101.PRE</w:t>
            </w:r>
          </w:p>
        </w:tc>
        <w:tc>
          <w:tcPr>
            <w:tcW w:w="8140" w:type="dxa"/>
            <w:vAlign w:val="bottom"/>
            <w:gridSpan w:val="8"/>
          </w:tcPr>
          <w:p>
            <w:pPr>
              <w:ind w:left="20"/>
              <w:spacing w:after="0"/>
              <w:rPr>
                <w:sz w:val="20"/>
                <w:szCs w:val="20"/>
                <w:color w:val="auto"/>
              </w:rPr>
            </w:pPr>
            <w:r>
              <w:rPr>
                <w:rFonts w:ascii="Times New Roman" w:cs="Times New Roman" w:eastAsia="Times New Roman" w:hAnsi="Times New Roman"/>
                <w:sz w:val="18"/>
                <w:szCs w:val="18"/>
                <w:color w:val="auto"/>
              </w:rPr>
              <w:t>Inline XBRL Taxonomy Extension Presentation Linkbase Document</w:t>
            </w:r>
          </w:p>
        </w:tc>
        <w:tc>
          <w:tcPr>
            <w:tcW w:w="1640" w:type="dxa"/>
            <w:vAlign w:val="bottom"/>
          </w:tcPr>
          <w:p>
            <w:pPr>
              <w:ind w:left="6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r>
        <w:trPr>
          <w:trHeight w:val="234"/>
        </w:trPr>
        <w:tc>
          <w:tcPr>
            <w:tcW w:w="1240" w:type="dxa"/>
            <w:vAlign w:val="bottom"/>
          </w:tcPr>
          <w:p>
            <w:pPr>
              <w:spacing w:after="0"/>
              <w:rPr>
                <w:sz w:val="20"/>
                <w:szCs w:val="20"/>
                <w:color w:val="auto"/>
              </w:rPr>
            </w:pPr>
            <w:r>
              <w:rPr>
                <w:rFonts w:ascii="Times New Roman" w:cs="Times New Roman" w:eastAsia="Times New Roman" w:hAnsi="Times New Roman"/>
                <w:sz w:val="18"/>
                <w:szCs w:val="18"/>
                <w:color w:val="auto"/>
              </w:rPr>
              <w:t>104</w:t>
            </w:r>
          </w:p>
        </w:tc>
        <w:tc>
          <w:tcPr>
            <w:tcW w:w="8140" w:type="dxa"/>
            <w:vAlign w:val="bottom"/>
            <w:gridSpan w:val="8"/>
          </w:tcPr>
          <w:p>
            <w:pPr>
              <w:ind w:left="20"/>
              <w:spacing w:after="0"/>
              <w:rPr>
                <w:sz w:val="20"/>
                <w:szCs w:val="20"/>
                <w:color w:val="auto"/>
              </w:rPr>
            </w:pPr>
            <w:r>
              <w:rPr>
                <w:rFonts w:ascii="Times New Roman" w:cs="Times New Roman" w:eastAsia="Times New Roman" w:hAnsi="Times New Roman"/>
                <w:sz w:val="18"/>
                <w:szCs w:val="18"/>
                <w:color w:val="auto"/>
              </w:rPr>
              <w:t>Cover Page Interactive Data File (formatted as Inline XBRL and contained in Exhibit 101).</w:t>
            </w:r>
          </w:p>
        </w:tc>
        <w:tc>
          <w:tcPr>
            <w:tcW w:w="1640" w:type="dxa"/>
            <w:vAlign w:val="bottom"/>
          </w:tcPr>
          <w:p>
            <w:pPr>
              <w:ind w:left="60"/>
              <w:spacing w:after="0"/>
              <w:rPr>
                <w:sz w:val="20"/>
                <w:szCs w:val="20"/>
                <w:color w:val="auto"/>
              </w:rPr>
            </w:pPr>
            <w:r>
              <w:rPr>
                <w:rFonts w:ascii="Times New Roman" w:cs="Times New Roman" w:eastAsia="Times New Roman" w:hAnsi="Times New Roman"/>
                <w:sz w:val="18"/>
                <w:szCs w:val="18"/>
                <w:color w:val="auto"/>
              </w:rPr>
              <w:t>*</w:t>
            </w:r>
          </w:p>
        </w:tc>
        <w:tc>
          <w:tcPr>
            <w:tcW w:w="0" w:type="dxa"/>
            <w:vAlign w:val="bottom"/>
          </w:tcPr>
          <w:p>
            <w:pPr>
              <w:spacing w:after="0"/>
              <w:rPr>
                <w:sz w:val="1"/>
                <w:szCs w:val="1"/>
                <w:color w:val="auto"/>
              </w:rPr>
            </w:pPr>
          </w:p>
        </w:tc>
      </w:tr>
    </w:tbl>
    <w:p>
      <w:pPr>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9" w:lineRule="exact"/>
        <w:rPr>
          <w:sz w:val="20"/>
          <w:szCs w:val="20"/>
          <w:color w:val="auto"/>
        </w:rPr>
      </w:pPr>
    </w:p>
    <w:p>
      <w:pPr>
        <w:ind w:left="380" w:hanging="372"/>
        <w:spacing w:after="0"/>
        <w:tabs>
          <w:tab w:leader="none" w:pos="38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Furnished herewith.</w:t>
      </w:r>
    </w:p>
    <w:p>
      <w:pPr>
        <w:spacing w:after="0" w:line="9" w:lineRule="exact"/>
        <w:rPr>
          <w:sz w:val="20"/>
          <w:szCs w:val="20"/>
          <w:color w:val="auto"/>
        </w:rPr>
      </w:pPr>
    </w:p>
    <w:p>
      <w:pPr>
        <w:jc w:val="both"/>
        <w:ind w:left="380" w:hanging="372"/>
        <w:spacing w:after="0" w:line="277" w:lineRule="auto"/>
        <w:tabs>
          <w:tab w:leader="none" w:pos="380" w:val="left"/>
        </w:tabs>
        <w:numPr>
          <w:ilvl w:val="0"/>
          <w:numId w:val="17"/>
        </w:numPr>
        <w:rPr>
          <w:rFonts w:ascii="Times New Roman" w:cs="Times New Roman" w:eastAsia="Times New Roman" w:hAnsi="Times New Roman"/>
          <w:sz w:val="17"/>
          <w:szCs w:val="17"/>
          <w:color w:val="auto"/>
        </w:rPr>
      </w:pPr>
      <w:r>
        <w:rPr>
          <w:rFonts w:ascii="Times New Roman" w:cs="Times New Roman" w:eastAsia="Times New Roman" w:hAnsi="Times New Roman"/>
          <w:sz w:val="17"/>
          <w:szCs w:val="17"/>
          <w:color w:val="auto"/>
        </w:rPr>
        <w:t>Exhibits 32.1 and 32.2 are being furnished and shall not be deemed to be “filed” for purposes of Section 18 of the Securities Exchange Act of 1934, as amended (the “Exchange Act”) or otherwise subject to the liability of that section, nor shall such exhibits be deemed to be incorporated by reference in any registration statement or other document filed under the Securities Act or the Exchange Act, except as otherwise specifically stated in such filing.</w:t>
      </w:r>
    </w:p>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50</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51" w:name="page52"/>
    <w:bookmarkEnd w:id="51"/>
    <w:p>
      <w:pPr>
        <w:ind w:left="5040"/>
        <w:spacing w:after="0"/>
        <w:rPr>
          <w:sz w:val="20"/>
          <w:szCs w:val="20"/>
          <w:color w:val="auto"/>
        </w:rPr>
      </w:pPr>
      <w:r>
        <w:rPr>
          <w:rFonts w:ascii="Times New Roman" w:cs="Times New Roman" w:eastAsia="Times New Roman" w:hAnsi="Times New Roman"/>
          <w:sz w:val="18"/>
          <w:szCs w:val="18"/>
          <w:b w:val="1"/>
          <w:bCs w:val="1"/>
          <w:color w:val="auto"/>
        </w:rPr>
        <w:t>SIGNATURES</w:t>
      </w:r>
    </w:p>
    <w:p>
      <w:pPr>
        <w:spacing w:after="0" w:line="229" w:lineRule="exact"/>
        <w:rPr>
          <w:sz w:val="20"/>
          <w:szCs w:val="20"/>
          <w:color w:val="auto"/>
        </w:rPr>
      </w:pPr>
    </w:p>
    <w:p>
      <w:pPr>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4" w:lineRule="exact"/>
        <w:rPr>
          <w:sz w:val="20"/>
          <w:szCs w:val="20"/>
          <w:color w:val="auto"/>
        </w:rPr>
      </w:pPr>
    </w:p>
    <w:tbl>
      <w:tblPr>
        <w:tblLayout w:type="fixed"/>
        <w:tblInd w:w="0" w:type="dxa"/>
        <w:tblCellMar>
          <w:top w:w="0" w:type="dxa"/>
          <w:left w:w="0" w:type="dxa"/>
          <w:bottom w:w="0" w:type="dxa"/>
          <w:right w:w="0" w:type="dxa"/>
        </w:tblCellMar>
      </w:tblPr>
      <w:tr>
        <w:trPr>
          <w:trHeight w:val="238"/>
        </w:trPr>
        <w:tc>
          <w:tcPr>
            <w:tcW w:w="3660" w:type="dxa"/>
            <w:vAlign w:val="bottom"/>
          </w:tcPr>
          <w:p>
            <w:pPr>
              <w:spacing w:after="0"/>
              <w:rPr>
                <w:sz w:val="20"/>
                <w:szCs w:val="20"/>
                <w:color w:val="auto"/>
              </w:rPr>
            </w:pPr>
          </w:p>
        </w:tc>
        <w:tc>
          <w:tcPr>
            <w:tcW w:w="5380" w:type="dxa"/>
            <w:vAlign w:val="bottom"/>
            <w:gridSpan w:val="2"/>
          </w:tcPr>
          <w:p>
            <w:pPr>
              <w:ind w:left="1980"/>
              <w:spacing w:after="0"/>
              <w:rPr>
                <w:sz w:val="20"/>
                <w:szCs w:val="20"/>
                <w:color w:val="auto"/>
              </w:rPr>
            </w:pPr>
            <w:r>
              <w:rPr>
                <w:rFonts w:ascii="Times New Roman" w:cs="Times New Roman" w:eastAsia="Times New Roman" w:hAnsi="Times New Roman"/>
                <w:sz w:val="18"/>
                <w:szCs w:val="18"/>
                <w:b w:val="1"/>
                <w:bCs w:val="1"/>
                <w:color w:val="auto"/>
              </w:rPr>
              <w:t>NOCERA, INC.</w:t>
            </w:r>
          </w:p>
        </w:tc>
      </w:tr>
      <w:tr>
        <w:trPr>
          <w:trHeight w:val="392"/>
        </w:trPr>
        <w:tc>
          <w:tcPr>
            <w:tcW w:w="3660" w:type="dxa"/>
            <w:vAlign w:val="bottom"/>
          </w:tcPr>
          <w:p>
            <w:pPr>
              <w:spacing w:after="0"/>
              <w:rPr>
                <w:sz w:val="20"/>
                <w:szCs w:val="20"/>
                <w:color w:val="auto"/>
              </w:rPr>
            </w:pPr>
            <w:r>
              <w:rPr>
                <w:rFonts w:ascii="Times New Roman" w:cs="Times New Roman" w:eastAsia="Times New Roman" w:hAnsi="Times New Roman"/>
                <w:sz w:val="18"/>
                <w:szCs w:val="18"/>
                <w:color w:val="auto"/>
              </w:rPr>
              <w:t>Date: February 4, 2025</w:t>
            </w:r>
          </w:p>
        </w:tc>
        <w:tc>
          <w:tcPr>
            <w:tcW w:w="2540" w:type="dxa"/>
            <w:vAlign w:val="bottom"/>
          </w:tcPr>
          <w:p>
            <w:pPr>
              <w:ind w:left="1980"/>
              <w:spacing w:after="0"/>
              <w:rPr>
                <w:sz w:val="20"/>
                <w:szCs w:val="20"/>
                <w:color w:val="auto"/>
              </w:rPr>
            </w:pPr>
            <w:r>
              <w:rPr>
                <w:rFonts w:ascii="Times New Roman" w:cs="Times New Roman" w:eastAsia="Times New Roman" w:hAnsi="Times New Roman"/>
                <w:sz w:val="18"/>
                <w:szCs w:val="18"/>
                <w:color w:val="auto"/>
              </w:rPr>
              <w:t>By:</w:t>
            </w:r>
          </w:p>
        </w:tc>
        <w:tc>
          <w:tcPr>
            <w:tcW w:w="28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Andy Ching-An Jin</w:t>
            </w:r>
          </w:p>
        </w:tc>
      </w:tr>
      <w:tr>
        <w:trPr>
          <w:trHeight w:val="218"/>
        </w:trPr>
        <w:tc>
          <w:tcPr>
            <w:tcW w:w="3660" w:type="dxa"/>
            <w:vAlign w:val="bottom"/>
          </w:tcPr>
          <w:p>
            <w:pPr>
              <w:spacing w:after="0"/>
              <w:rPr>
                <w:sz w:val="18"/>
                <w:szCs w:val="18"/>
                <w:color w:val="auto"/>
              </w:rPr>
            </w:pPr>
          </w:p>
        </w:tc>
        <w:tc>
          <w:tcPr>
            <w:tcW w:w="2540" w:type="dxa"/>
            <w:vAlign w:val="bottom"/>
          </w:tcPr>
          <w:p>
            <w:pPr>
              <w:ind w:left="1980"/>
              <w:spacing w:after="0"/>
              <w:rPr>
                <w:sz w:val="20"/>
                <w:szCs w:val="20"/>
                <w:color w:val="auto"/>
              </w:rPr>
            </w:pPr>
            <w:r>
              <w:rPr>
                <w:rFonts w:ascii="Times New Roman" w:cs="Times New Roman" w:eastAsia="Times New Roman" w:hAnsi="Times New Roman"/>
                <w:sz w:val="18"/>
                <w:szCs w:val="18"/>
                <w:color w:val="auto"/>
              </w:rPr>
              <w:t>Name:</w:t>
            </w:r>
          </w:p>
        </w:tc>
        <w:tc>
          <w:tcPr>
            <w:tcW w:w="2840" w:type="dxa"/>
            <w:vAlign w:val="bottom"/>
          </w:tcPr>
          <w:p>
            <w:pPr>
              <w:spacing w:after="0"/>
              <w:rPr>
                <w:sz w:val="20"/>
                <w:szCs w:val="20"/>
                <w:color w:val="auto"/>
              </w:rPr>
            </w:pPr>
            <w:r>
              <w:rPr>
                <w:rFonts w:ascii="Times New Roman" w:cs="Times New Roman" w:eastAsia="Times New Roman" w:hAnsi="Times New Roman"/>
                <w:sz w:val="18"/>
                <w:szCs w:val="18"/>
                <w:color w:val="auto"/>
              </w:rPr>
              <w:t>Andy Ching-An Jin</w:t>
            </w:r>
          </w:p>
        </w:tc>
      </w:tr>
      <w:tr>
        <w:trPr>
          <w:trHeight w:val="216"/>
        </w:trPr>
        <w:tc>
          <w:tcPr>
            <w:tcW w:w="3660" w:type="dxa"/>
            <w:vAlign w:val="bottom"/>
          </w:tcPr>
          <w:p>
            <w:pPr>
              <w:spacing w:after="0"/>
              <w:rPr>
                <w:sz w:val="18"/>
                <w:szCs w:val="18"/>
                <w:color w:val="auto"/>
              </w:rPr>
            </w:pPr>
          </w:p>
        </w:tc>
        <w:tc>
          <w:tcPr>
            <w:tcW w:w="2540" w:type="dxa"/>
            <w:vAlign w:val="bottom"/>
          </w:tcPr>
          <w:p>
            <w:pPr>
              <w:ind w:left="1980"/>
              <w:spacing w:after="0"/>
              <w:rPr>
                <w:sz w:val="20"/>
                <w:szCs w:val="20"/>
                <w:color w:val="auto"/>
              </w:rPr>
            </w:pPr>
            <w:r>
              <w:rPr>
                <w:rFonts w:ascii="Times New Roman" w:cs="Times New Roman" w:eastAsia="Times New Roman" w:hAnsi="Times New Roman"/>
                <w:sz w:val="18"/>
                <w:szCs w:val="18"/>
                <w:color w:val="auto"/>
              </w:rPr>
              <w:t>Title:</w:t>
            </w:r>
          </w:p>
        </w:tc>
        <w:tc>
          <w:tcPr>
            <w:tcW w:w="2840" w:type="dxa"/>
            <w:vAlign w:val="bottom"/>
          </w:tcPr>
          <w:p>
            <w:pPr>
              <w:spacing w:after="0"/>
              <w:rPr>
                <w:sz w:val="20"/>
                <w:szCs w:val="20"/>
                <w:color w:val="auto"/>
              </w:rPr>
            </w:pPr>
            <w:r>
              <w:rPr>
                <w:rFonts w:ascii="Times New Roman" w:cs="Times New Roman" w:eastAsia="Times New Roman" w:hAnsi="Times New Roman"/>
                <w:sz w:val="18"/>
                <w:szCs w:val="18"/>
                <w:color w:val="auto"/>
              </w:rPr>
              <w:t>Chief Executive Officer</w:t>
            </w:r>
          </w:p>
        </w:tc>
      </w:tr>
      <w:tr>
        <w:trPr>
          <w:trHeight w:val="234"/>
        </w:trPr>
        <w:tc>
          <w:tcPr>
            <w:tcW w:w="3660" w:type="dxa"/>
            <w:vAlign w:val="bottom"/>
          </w:tcPr>
          <w:p>
            <w:pPr>
              <w:spacing w:after="0"/>
              <w:rPr>
                <w:sz w:val="20"/>
                <w:szCs w:val="20"/>
                <w:color w:val="auto"/>
              </w:rPr>
            </w:pPr>
          </w:p>
        </w:tc>
        <w:tc>
          <w:tcPr>
            <w:tcW w:w="2540" w:type="dxa"/>
            <w:vAlign w:val="bottom"/>
          </w:tcPr>
          <w:p>
            <w:pPr>
              <w:spacing w:after="0"/>
              <w:rPr>
                <w:sz w:val="20"/>
                <w:szCs w:val="20"/>
                <w:color w:val="auto"/>
              </w:rPr>
            </w:pPr>
          </w:p>
        </w:tc>
        <w:tc>
          <w:tcPr>
            <w:tcW w:w="2840" w:type="dxa"/>
            <w:vAlign w:val="bottom"/>
          </w:tcPr>
          <w:p>
            <w:pPr>
              <w:spacing w:after="0"/>
              <w:rPr>
                <w:sz w:val="20"/>
                <w:szCs w:val="20"/>
                <w:color w:val="auto"/>
              </w:rPr>
            </w:pPr>
            <w:r>
              <w:rPr>
                <w:rFonts w:ascii="Times New Roman" w:cs="Times New Roman" w:eastAsia="Times New Roman" w:hAnsi="Times New Roman"/>
                <w:sz w:val="18"/>
                <w:szCs w:val="18"/>
                <w:color w:val="auto"/>
              </w:rPr>
              <w:t>(Principal Executive Officer)</w:t>
            </w:r>
          </w:p>
        </w:tc>
      </w:tr>
      <w:tr>
        <w:trPr>
          <w:trHeight w:val="608"/>
        </w:trPr>
        <w:tc>
          <w:tcPr>
            <w:tcW w:w="3660" w:type="dxa"/>
            <w:vAlign w:val="bottom"/>
          </w:tcPr>
          <w:p>
            <w:pPr>
              <w:spacing w:after="0"/>
              <w:rPr>
                <w:sz w:val="20"/>
                <w:szCs w:val="20"/>
                <w:color w:val="auto"/>
              </w:rPr>
            </w:pPr>
            <w:r>
              <w:rPr>
                <w:rFonts w:ascii="Times New Roman" w:cs="Times New Roman" w:eastAsia="Times New Roman" w:hAnsi="Times New Roman"/>
                <w:sz w:val="18"/>
                <w:szCs w:val="18"/>
                <w:color w:val="auto"/>
              </w:rPr>
              <w:t>Date: February 4, 2025</w:t>
            </w:r>
          </w:p>
        </w:tc>
        <w:tc>
          <w:tcPr>
            <w:tcW w:w="2540" w:type="dxa"/>
            <w:vAlign w:val="bottom"/>
          </w:tcPr>
          <w:p>
            <w:pPr>
              <w:ind w:left="1980"/>
              <w:spacing w:after="0"/>
              <w:rPr>
                <w:sz w:val="20"/>
                <w:szCs w:val="20"/>
                <w:color w:val="auto"/>
              </w:rPr>
            </w:pPr>
            <w:r>
              <w:rPr>
                <w:rFonts w:ascii="Times New Roman" w:cs="Times New Roman" w:eastAsia="Times New Roman" w:hAnsi="Times New Roman"/>
                <w:sz w:val="18"/>
                <w:szCs w:val="18"/>
                <w:color w:val="auto"/>
              </w:rPr>
              <w:t>By:</w:t>
            </w:r>
          </w:p>
        </w:tc>
        <w:tc>
          <w:tcPr>
            <w:tcW w:w="28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18"/>
                <w:szCs w:val="18"/>
                <w:i w:val="1"/>
                <w:iCs w:val="1"/>
                <w:color w:val="auto"/>
              </w:rPr>
              <w:t>/s/ Shun-Chih Chuang</w:t>
            </w:r>
          </w:p>
        </w:tc>
      </w:tr>
      <w:tr>
        <w:trPr>
          <w:trHeight w:val="218"/>
        </w:trPr>
        <w:tc>
          <w:tcPr>
            <w:tcW w:w="3660" w:type="dxa"/>
            <w:vAlign w:val="bottom"/>
          </w:tcPr>
          <w:p>
            <w:pPr>
              <w:spacing w:after="0"/>
              <w:rPr>
                <w:sz w:val="18"/>
                <w:szCs w:val="18"/>
                <w:color w:val="auto"/>
              </w:rPr>
            </w:pPr>
          </w:p>
        </w:tc>
        <w:tc>
          <w:tcPr>
            <w:tcW w:w="2540" w:type="dxa"/>
            <w:vAlign w:val="bottom"/>
          </w:tcPr>
          <w:p>
            <w:pPr>
              <w:ind w:left="1980"/>
              <w:spacing w:after="0"/>
              <w:rPr>
                <w:sz w:val="20"/>
                <w:szCs w:val="20"/>
                <w:color w:val="auto"/>
              </w:rPr>
            </w:pPr>
            <w:r>
              <w:rPr>
                <w:rFonts w:ascii="Times New Roman" w:cs="Times New Roman" w:eastAsia="Times New Roman" w:hAnsi="Times New Roman"/>
                <w:sz w:val="18"/>
                <w:szCs w:val="18"/>
                <w:color w:val="auto"/>
              </w:rPr>
              <w:t>Name:</w:t>
            </w:r>
          </w:p>
        </w:tc>
        <w:tc>
          <w:tcPr>
            <w:tcW w:w="2840" w:type="dxa"/>
            <w:vAlign w:val="bottom"/>
          </w:tcPr>
          <w:p>
            <w:pPr>
              <w:spacing w:after="0"/>
              <w:rPr>
                <w:sz w:val="20"/>
                <w:szCs w:val="20"/>
                <w:color w:val="auto"/>
              </w:rPr>
            </w:pPr>
            <w:r>
              <w:rPr>
                <w:rFonts w:ascii="Times New Roman" w:cs="Times New Roman" w:eastAsia="Times New Roman" w:hAnsi="Times New Roman"/>
                <w:sz w:val="18"/>
                <w:szCs w:val="18"/>
                <w:color w:val="auto"/>
              </w:rPr>
              <w:t>Shun-Chih Chuang</w:t>
            </w:r>
          </w:p>
        </w:tc>
      </w:tr>
      <w:tr>
        <w:trPr>
          <w:trHeight w:val="216"/>
        </w:trPr>
        <w:tc>
          <w:tcPr>
            <w:tcW w:w="3660" w:type="dxa"/>
            <w:vAlign w:val="bottom"/>
          </w:tcPr>
          <w:p>
            <w:pPr>
              <w:spacing w:after="0"/>
              <w:rPr>
                <w:sz w:val="18"/>
                <w:szCs w:val="18"/>
                <w:color w:val="auto"/>
              </w:rPr>
            </w:pPr>
          </w:p>
        </w:tc>
        <w:tc>
          <w:tcPr>
            <w:tcW w:w="2540" w:type="dxa"/>
            <w:vAlign w:val="bottom"/>
          </w:tcPr>
          <w:p>
            <w:pPr>
              <w:ind w:left="1980"/>
              <w:spacing w:after="0"/>
              <w:rPr>
                <w:sz w:val="20"/>
                <w:szCs w:val="20"/>
                <w:color w:val="auto"/>
              </w:rPr>
            </w:pPr>
            <w:r>
              <w:rPr>
                <w:rFonts w:ascii="Times New Roman" w:cs="Times New Roman" w:eastAsia="Times New Roman" w:hAnsi="Times New Roman"/>
                <w:sz w:val="18"/>
                <w:szCs w:val="18"/>
                <w:color w:val="auto"/>
              </w:rPr>
              <w:t>Title:</w:t>
            </w:r>
          </w:p>
        </w:tc>
        <w:tc>
          <w:tcPr>
            <w:tcW w:w="2840" w:type="dxa"/>
            <w:vAlign w:val="bottom"/>
          </w:tcPr>
          <w:p>
            <w:pPr>
              <w:spacing w:after="0"/>
              <w:rPr>
                <w:sz w:val="20"/>
                <w:szCs w:val="20"/>
                <w:color w:val="auto"/>
              </w:rPr>
            </w:pPr>
            <w:r>
              <w:rPr>
                <w:rFonts w:ascii="Times New Roman" w:cs="Times New Roman" w:eastAsia="Times New Roman" w:hAnsi="Times New Roman"/>
                <w:sz w:val="18"/>
                <w:szCs w:val="18"/>
                <w:color w:val="auto"/>
              </w:rPr>
              <w:t>Chief Financial Officer</w:t>
            </w:r>
          </w:p>
        </w:tc>
      </w:tr>
      <w:tr>
        <w:trPr>
          <w:trHeight w:val="216"/>
        </w:trPr>
        <w:tc>
          <w:tcPr>
            <w:tcW w:w="3660" w:type="dxa"/>
            <w:vAlign w:val="bottom"/>
          </w:tcPr>
          <w:p>
            <w:pPr>
              <w:spacing w:after="0"/>
              <w:rPr>
                <w:sz w:val="18"/>
                <w:szCs w:val="18"/>
                <w:color w:val="auto"/>
              </w:rPr>
            </w:pPr>
          </w:p>
        </w:tc>
        <w:tc>
          <w:tcPr>
            <w:tcW w:w="2540" w:type="dxa"/>
            <w:vAlign w:val="bottom"/>
          </w:tcPr>
          <w:p>
            <w:pPr>
              <w:spacing w:after="0"/>
              <w:rPr>
                <w:sz w:val="18"/>
                <w:szCs w:val="18"/>
                <w:color w:val="auto"/>
              </w:rPr>
            </w:pPr>
          </w:p>
        </w:tc>
        <w:tc>
          <w:tcPr>
            <w:tcW w:w="2840" w:type="dxa"/>
            <w:vAlign w:val="bottom"/>
          </w:tcPr>
          <w:p>
            <w:pPr>
              <w:spacing w:after="0"/>
              <w:rPr>
                <w:sz w:val="20"/>
                <w:szCs w:val="20"/>
                <w:color w:val="auto"/>
              </w:rPr>
            </w:pPr>
            <w:r>
              <w:rPr>
                <w:rFonts w:ascii="Times New Roman" w:cs="Times New Roman" w:eastAsia="Times New Roman" w:hAnsi="Times New Roman"/>
                <w:sz w:val="18"/>
                <w:szCs w:val="18"/>
                <w:color w:val="auto"/>
              </w:rPr>
              <w:t>(Principal Financial Officer)</w:t>
            </w:r>
          </w:p>
        </w:tc>
      </w:tr>
      <w:tr>
        <w:trPr>
          <w:trHeight w:val="234"/>
        </w:trPr>
        <w:tc>
          <w:tcPr>
            <w:tcW w:w="3660" w:type="dxa"/>
            <w:vAlign w:val="bottom"/>
          </w:tcPr>
          <w:p>
            <w:pPr>
              <w:spacing w:after="0"/>
              <w:rPr>
                <w:sz w:val="20"/>
                <w:szCs w:val="20"/>
                <w:color w:val="auto"/>
              </w:rPr>
            </w:pPr>
          </w:p>
        </w:tc>
        <w:tc>
          <w:tcPr>
            <w:tcW w:w="2540" w:type="dxa"/>
            <w:vAlign w:val="bottom"/>
          </w:tcPr>
          <w:p>
            <w:pPr>
              <w:spacing w:after="0"/>
              <w:rPr>
                <w:sz w:val="20"/>
                <w:szCs w:val="20"/>
                <w:color w:val="auto"/>
              </w:rPr>
            </w:pPr>
          </w:p>
        </w:tc>
        <w:tc>
          <w:tcPr>
            <w:tcW w:w="2840" w:type="dxa"/>
            <w:vAlign w:val="bottom"/>
          </w:tcPr>
          <w:p>
            <w:pPr>
              <w:spacing w:after="0"/>
              <w:rPr>
                <w:sz w:val="20"/>
                <w:szCs w:val="20"/>
                <w:color w:val="auto"/>
              </w:rPr>
            </w:pPr>
            <w:r>
              <w:rPr>
                <w:rFonts w:ascii="Times New Roman" w:cs="Times New Roman" w:eastAsia="Times New Roman" w:hAnsi="Times New Roman"/>
                <w:sz w:val="18"/>
                <w:szCs w:val="18"/>
                <w:color w:val="auto"/>
              </w:rPr>
              <w:t>(Principal Accounting Officer)</w:t>
            </w:r>
          </w:p>
        </w:tc>
      </w:tr>
    </w:tbl>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8" w:lineRule="exact"/>
        <w:rPr>
          <w:sz w:val="20"/>
          <w:szCs w:val="20"/>
          <w:color w:val="auto"/>
        </w:rPr>
      </w:pPr>
    </w:p>
    <w:p>
      <w:pPr>
        <w:ind w:left="5540"/>
        <w:spacing w:after="0"/>
        <w:rPr>
          <w:sz w:val="20"/>
          <w:szCs w:val="20"/>
          <w:color w:val="auto"/>
        </w:rPr>
      </w:pPr>
      <w:r>
        <w:rPr>
          <w:rFonts w:ascii="Times New Roman" w:cs="Times New Roman" w:eastAsia="Times New Roman" w:hAnsi="Times New Roman"/>
          <w:sz w:val="18"/>
          <w:szCs w:val="18"/>
          <w:color w:val="auto"/>
        </w:rPr>
        <w:t>51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2">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0340"/>
          </w:cols>
          <w:pgMar w:left="320" w:top="1008" w:right="1239" w:bottom="1440" w:gutter="0" w:footer="0" w:header="0"/>
        </w:sectPr>
      </w:pPr>
    </w:p>
    <w:bookmarkStart w:id="52" w:name="page53"/>
    <w:bookmarkEnd w:id="52"/>
    <w:p>
      <w:pPr>
        <w:spacing w:after="0"/>
        <w:rPr>
          <w:sz w:val="20"/>
          <w:szCs w:val="20"/>
          <w:color w:val="auto"/>
        </w:rPr>
      </w:pPr>
      <w:r>
        <w:rPr>
          <w:rFonts w:ascii="Times New Roman" w:cs="Times New Roman" w:eastAsia="Times New Roman" w:hAnsi="Times New Roman"/>
          <w:sz w:val="18"/>
          <w:szCs w:val="18"/>
          <w:b w:val="1"/>
          <w:bCs w:val="1"/>
          <w:color w:val="auto"/>
        </w:rPr>
        <w:t>Exhibit 31.1</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OF CHIEF EXECUTIVE OFFICER</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RULES 13a-14(a) AND 15d-14(a)</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OF THE SECURITIES EXCHANGE ACT OF 1934</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 Andy Ching-An Jin, Chief Executive Officer of Nocera, Inc. (the “Company”), certify that:</w:t>
      </w:r>
    </w:p>
    <w:p>
      <w:pPr>
        <w:spacing w:after="0" w:line="225" w:lineRule="exact"/>
        <w:rPr>
          <w:sz w:val="20"/>
          <w:szCs w:val="20"/>
          <w:color w:val="auto"/>
        </w:rPr>
      </w:pPr>
    </w:p>
    <w:p>
      <w:pPr>
        <w:ind w:left="260" w:hanging="252"/>
        <w:spacing w:after="0"/>
        <w:tabs>
          <w:tab w:leader="none" w:pos="260"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Quarterly Report on Form 10-Q/A for the fiscal period ended September 30, 2024;</w:t>
      </w:r>
    </w:p>
    <w:p>
      <w:pPr>
        <w:spacing w:after="0" w:line="225" w:lineRule="exact"/>
        <w:rPr>
          <w:rFonts w:ascii="Times New Roman" w:cs="Times New Roman" w:eastAsia="Times New Roman" w:hAnsi="Times New Roman"/>
          <w:sz w:val="18"/>
          <w:szCs w:val="18"/>
          <w:color w:val="auto"/>
        </w:rPr>
      </w:pPr>
    </w:p>
    <w:p>
      <w:pPr>
        <w:jc w:val="both"/>
        <w:ind w:firstLine="8"/>
        <w:spacing w:after="0" w:line="275" w:lineRule="auto"/>
        <w:tabs>
          <w:tab w:leader="none" w:pos="261"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in order to make the statements made, in light of the circumstances under which such statements were made, not misleading with respect to the period covered by this report;</w:t>
      </w:r>
    </w:p>
    <w:p>
      <w:pPr>
        <w:spacing w:after="0" w:line="389" w:lineRule="exact"/>
        <w:rPr>
          <w:rFonts w:ascii="Times New Roman" w:cs="Times New Roman" w:eastAsia="Times New Roman" w:hAnsi="Times New Roman"/>
          <w:sz w:val="18"/>
          <w:szCs w:val="18"/>
          <w:color w:val="auto"/>
        </w:rPr>
      </w:pPr>
    </w:p>
    <w:p>
      <w:pPr>
        <w:ind w:firstLine="8"/>
        <w:spacing w:after="0" w:line="282" w:lineRule="auto"/>
        <w:tabs>
          <w:tab w:leader="none" w:pos="278"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the financial statements, and other financial information included in the report, fairly present in all material respects the financial condition, results of operations and cash flows of the Company as of, and for, the periods represented in this report;</w:t>
      </w:r>
    </w:p>
    <w:p>
      <w:pPr>
        <w:spacing w:after="0" w:line="161" w:lineRule="exact"/>
        <w:rPr>
          <w:rFonts w:ascii="Times New Roman" w:cs="Times New Roman" w:eastAsia="Times New Roman" w:hAnsi="Times New Roman"/>
          <w:sz w:val="18"/>
          <w:szCs w:val="18"/>
          <w:color w:val="auto"/>
        </w:rPr>
      </w:pPr>
    </w:p>
    <w:p>
      <w:pPr>
        <w:jc w:val="both"/>
        <w:ind w:firstLine="8"/>
        <w:spacing w:after="0" w:line="266" w:lineRule="auto"/>
        <w:tabs>
          <w:tab w:leader="none" w:pos="289"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are responsible for establishing and maintaining disclosure controls and procedures (as defined in Exchange Act Rules 13a-15(e) and 15d-15(e)) and internal control over financial reporting (as defined in Exchange Act Rules 13a-15(f) and 15d-15(f)) for the Company and have:</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01"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the report is being prepared;</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30"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75" w:lineRule="exact"/>
        <w:rPr>
          <w:rFonts w:ascii="Times New Roman" w:cs="Times New Roman" w:eastAsia="Times New Roman" w:hAnsi="Times New Roman"/>
          <w:sz w:val="18"/>
          <w:szCs w:val="18"/>
          <w:color w:val="auto"/>
        </w:rPr>
      </w:pPr>
    </w:p>
    <w:p>
      <w:pPr>
        <w:ind w:firstLine="656"/>
        <w:spacing w:after="0" w:line="282" w:lineRule="auto"/>
        <w:tabs>
          <w:tab w:leader="none" w:pos="927"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evaluated the effectiveness of the Company’s disclosure controls and procedures and presented in this report our conclusions about the effectiveness of the disclosure controls and procedures, as of the end of the period covered by this report based on such evaluation; and</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908"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disclosed in this report any change in the Company’s internal control over financial reporting that occurred during the Company’s most recent fiscal quarter that has materially affected, or is reasonably likely to materially affect, the Company’s internal control over financial reporting; and</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71" w:val="left"/>
        </w:tabs>
        <w:numPr>
          <w:ilvl w:val="0"/>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have disclosed, based on our most recent evaluation of internal control over financial reporting, to the Company’s auditors and to the audit committee of the board of directors (or persons fulfilling the equivalent function):</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897"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Company’s ability to record, process, summarize and report financial information; and</w:t>
      </w:r>
    </w:p>
    <w:p>
      <w:pPr>
        <w:spacing w:after="0" w:line="161" w:lineRule="exact"/>
        <w:rPr>
          <w:rFonts w:ascii="Times New Roman" w:cs="Times New Roman" w:eastAsia="Times New Roman" w:hAnsi="Times New Roman"/>
          <w:sz w:val="18"/>
          <w:szCs w:val="18"/>
          <w:color w:val="auto"/>
        </w:rPr>
      </w:pPr>
    </w:p>
    <w:p>
      <w:pPr>
        <w:ind w:right="20" w:firstLine="656"/>
        <w:spacing w:after="0" w:line="282" w:lineRule="auto"/>
        <w:tabs>
          <w:tab w:leader="none" w:pos="903" w:val="left"/>
        </w:tabs>
        <w:numPr>
          <w:ilvl w:val="1"/>
          <w:numId w:val="1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Company’s internal control over financial reporting.</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February 4, 2025</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/s/ Andy Ching-An Jin</w:t>
      </w:r>
    </w:p>
    <w:p>
      <w:pPr>
        <w:spacing w:after="0" w:line="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Andy Ching-An Jin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Executive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Executive Officer)</w:t>
      </w:r>
    </w:p>
    <w:p>
      <w:pPr>
        <w:sectPr>
          <w:pgSz w:w="11900" w:h="16838" w:orient="portrait"/>
          <w:cols w:equalWidth="0" w:num="1">
            <w:col w:w="11240"/>
          </w:cols>
          <w:pgMar w:left="320" w:top="117" w:right="339" w:bottom="1440" w:gutter="0" w:footer="0" w:header="0"/>
        </w:sectPr>
      </w:pPr>
    </w:p>
    <w:bookmarkStart w:id="53" w:name="page54"/>
    <w:bookmarkEnd w:id="53"/>
    <w:p>
      <w:pPr>
        <w:spacing w:after="0"/>
        <w:rPr>
          <w:sz w:val="20"/>
          <w:szCs w:val="20"/>
          <w:color w:val="auto"/>
        </w:rPr>
      </w:pPr>
      <w:r>
        <w:rPr>
          <w:rFonts w:ascii="Times New Roman" w:cs="Times New Roman" w:eastAsia="Times New Roman" w:hAnsi="Times New Roman"/>
          <w:sz w:val="18"/>
          <w:szCs w:val="18"/>
          <w:b w:val="1"/>
          <w:bCs w:val="1"/>
          <w:color w:val="auto"/>
        </w:rPr>
        <w:t>Exhibit 31.2</w:t>
      </w:r>
    </w:p>
    <w:p>
      <w:pPr>
        <w:spacing w:after="0" w:line="225"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CERTIFICATION OF CHIEF FINANCIAL OFFICER</w:t>
      </w:r>
    </w:p>
    <w:p>
      <w:pPr>
        <w:spacing w:after="0" w:line="31"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RULES 13a-14(a) AND 15d-14(a)</w:t>
      </w:r>
    </w:p>
    <w:p>
      <w:pPr>
        <w:spacing w:after="0" w:line="9" w:lineRule="exact"/>
        <w:rPr>
          <w:sz w:val="20"/>
          <w:szCs w:val="20"/>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OF THE SECURITIES EXCHANGE ACT OF 1934</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I, Shun-Chih Chuang, Chief Financial Officer of Nocera, Inc. (the “Company”), certify that:</w:t>
      </w:r>
    </w:p>
    <w:p>
      <w:pPr>
        <w:spacing w:after="0" w:line="225" w:lineRule="exact"/>
        <w:rPr>
          <w:sz w:val="20"/>
          <w:szCs w:val="20"/>
          <w:color w:val="auto"/>
        </w:rPr>
      </w:pPr>
    </w:p>
    <w:p>
      <w:pPr>
        <w:ind w:left="260" w:hanging="252"/>
        <w:spacing w:after="0"/>
        <w:tabs>
          <w:tab w:leader="none" w:pos="260"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I have reviewed this Quarterly Report on Form 10-Q/A for the fiscal period ended September 30, 2024;</w:t>
      </w:r>
    </w:p>
    <w:p>
      <w:pPr>
        <w:spacing w:after="0" w:line="225" w:lineRule="exact"/>
        <w:rPr>
          <w:rFonts w:ascii="Times New Roman" w:cs="Times New Roman" w:eastAsia="Times New Roman" w:hAnsi="Times New Roman"/>
          <w:sz w:val="18"/>
          <w:szCs w:val="18"/>
          <w:color w:val="auto"/>
        </w:rPr>
      </w:pPr>
    </w:p>
    <w:p>
      <w:pPr>
        <w:jc w:val="both"/>
        <w:ind w:firstLine="8"/>
        <w:spacing w:after="0" w:line="275" w:lineRule="auto"/>
        <w:tabs>
          <w:tab w:leader="none" w:pos="261"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this report does not contain any untrue statement of a material fact or omit to state a material fact necessary in order to make the statements made, in light of the circumstances under which such statements were made, not misleading with respect to the period covered by this report;</w:t>
      </w:r>
    </w:p>
    <w:p>
      <w:pPr>
        <w:spacing w:after="0" w:line="389" w:lineRule="exact"/>
        <w:rPr>
          <w:rFonts w:ascii="Times New Roman" w:cs="Times New Roman" w:eastAsia="Times New Roman" w:hAnsi="Times New Roman"/>
          <w:sz w:val="18"/>
          <w:szCs w:val="18"/>
          <w:color w:val="auto"/>
        </w:rPr>
      </w:pPr>
    </w:p>
    <w:p>
      <w:pPr>
        <w:ind w:firstLine="8"/>
        <w:spacing w:after="0" w:line="282" w:lineRule="auto"/>
        <w:tabs>
          <w:tab w:leader="none" w:pos="278"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Based on my knowledge, the financial statements, and other financial information included in the report, fairly present in all material respects the financial condition, results of operations and cash flows of the Company as of, and for, the periods represented in this report;</w:t>
      </w:r>
    </w:p>
    <w:p>
      <w:pPr>
        <w:spacing w:after="0" w:line="161" w:lineRule="exact"/>
        <w:rPr>
          <w:rFonts w:ascii="Times New Roman" w:cs="Times New Roman" w:eastAsia="Times New Roman" w:hAnsi="Times New Roman"/>
          <w:sz w:val="18"/>
          <w:szCs w:val="18"/>
          <w:color w:val="auto"/>
        </w:rPr>
      </w:pPr>
    </w:p>
    <w:p>
      <w:pPr>
        <w:jc w:val="both"/>
        <w:ind w:firstLine="8"/>
        <w:spacing w:after="0" w:line="266" w:lineRule="auto"/>
        <w:tabs>
          <w:tab w:leader="none" w:pos="289"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are responsible for establishing and maintaining disclosure controls and procedures (as defined in Exchange Act Rules 13a-15(e) and 15d-15(e)) and internal control over financial reporting (as defined in Exchange Act Rules 13a-15(f) and 15d-15(f)) for the Company and have:</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01"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disclosure controls and procedures, or caused such disclosure controls and procedures to be designed under our supervision, to ensure that material information relating to the Company, including its consolidated subsidiaries, is made known to us by others within those entities, particularly during the period in which the report is being prepared;</w:t>
      </w:r>
    </w:p>
    <w:p>
      <w:pPr>
        <w:spacing w:after="0" w:line="175" w:lineRule="exact"/>
        <w:rPr>
          <w:rFonts w:ascii="Times New Roman" w:cs="Times New Roman" w:eastAsia="Times New Roman" w:hAnsi="Times New Roman"/>
          <w:sz w:val="18"/>
          <w:szCs w:val="18"/>
          <w:color w:val="auto"/>
        </w:rPr>
      </w:pPr>
    </w:p>
    <w:p>
      <w:pPr>
        <w:jc w:val="both"/>
        <w:ind w:firstLine="656"/>
        <w:spacing w:after="0" w:line="266" w:lineRule="auto"/>
        <w:tabs>
          <w:tab w:leader="none" w:pos="930"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w:t>
      </w:r>
    </w:p>
    <w:p>
      <w:pPr>
        <w:spacing w:after="0" w:line="175" w:lineRule="exact"/>
        <w:rPr>
          <w:rFonts w:ascii="Times New Roman" w:cs="Times New Roman" w:eastAsia="Times New Roman" w:hAnsi="Times New Roman"/>
          <w:sz w:val="18"/>
          <w:szCs w:val="18"/>
          <w:color w:val="auto"/>
        </w:rPr>
      </w:pPr>
    </w:p>
    <w:p>
      <w:pPr>
        <w:ind w:firstLine="656"/>
        <w:spacing w:after="0" w:line="282" w:lineRule="auto"/>
        <w:tabs>
          <w:tab w:leader="none" w:pos="927"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evaluated the effectiveness of the Company’s disclosure controls and procedures and presented in this report our conclusions about the effectiveness of the disclosure controls and procedures, as of the end of the period covered by this report based on such evaluation; and</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908"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disclosed in this report any change in the Company’s internal control over financial reporting that occurred during the Company’s most recent fiscal quarter that has materially affected, or is reasonably likely to materially affect, the Company’s internal control over financial reporting; and</w:t>
      </w:r>
    </w:p>
    <w:p>
      <w:pPr>
        <w:spacing w:after="0" w:line="161" w:lineRule="exact"/>
        <w:rPr>
          <w:rFonts w:ascii="Times New Roman" w:cs="Times New Roman" w:eastAsia="Times New Roman" w:hAnsi="Times New Roman"/>
          <w:sz w:val="18"/>
          <w:szCs w:val="18"/>
          <w:color w:val="auto"/>
        </w:rPr>
      </w:pPr>
    </w:p>
    <w:p>
      <w:pPr>
        <w:ind w:firstLine="8"/>
        <w:spacing w:after="0" w:line="282" w:lineRule="auto"/>
        <w:tabs>
          <w:tab w:leader="none" w:pos="271" w:val="left"/>
        </w:tabs>
        <w:numPr>
          <w:ilvl w:val="0"/>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Company’s other certifying officer and I have disclosed, based on our most recent evaluation of internal control over financial reporting, to the Company’s auditors and to the audit committee of the board of directors (or persons fulfilling the equivalent function):</w:t>
      </w:r>
    </w:p>
    <w:p>
      <w:pPr>
        <w:spacing w:after="0" w:line="161" w:lineRule="exact"/>
        <w:rPr>
          <w:rFonts w:ascii="Times New Roman" w:cs="Times New Roman" w:eastAsia="Times New Roman" w:hAnsi="Times New Roman"/>
          <w:sz w:val="18"/>
          <w:szCs w:val="18"/>
          <w:color w:val="auto"/>
        </w:rPr>
      </w:pPr>
    </w:p>
    <w:p>
      <w:pPr>
        <w:ind w:firstLine="656"/>
        <w:spacing w:after="0" w:line="282" w:lineRule="auto"/>
        <w:tabs>
          <w:tab w:leader="none" w:pos="897"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all significant deficiencies and material weaknesses in the design or operation of internal control over financial reporting which are reasonably likely to adversely affect the Company’s ability to record, process, summarize and report financial information; and</w:t>
      </w:r>
    </w:p>
    <w:p>
      <w:pPr>
        <w:spacing w:after="0" w:line="161" w:lineRule="exact"/>
        <w:rPr>
          <w:rFonts w:ascii="Times New Roman" w:cs="Times New Roman" w:eastAsia="Times New Roman" w:hAnsi="Times New Roman"/>
          <w:sz w:val="18"/>
          <w:szCs w:val="18"/>
          <w:color w:val="auto"/>
        </w:rPr>
      </w:pPr>
    </w:p>
    <w:p>
      <w:pPr>
        <w:ind w:right="20" w:firstLine="656"/>
        <w:spacing w:after="0" w:line="282" w:lineRule="auto"/>
        <w:tabs>
          <w:tab w:leader="none" w:pos="903" w:val="left"/>
        </w:tabs>
        <w:numPr>
          <w:ilvl w:val="1"/>
          <w:numId w:val="19"/>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any fraud, whether or not material, that involves management or other employees who have a significant role in the Company’s internal control over financial reporting.</w:t>
      </w:r>
    </w:p>
    <w:p>
      <w:pPr>
        <w:spacing w:after="0" w:line="162"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February 4, 2025</w:t>
      </w:r>
    </w:p>
    <w:p>
      <w:pPr>
        <w:spacing w:after="0" w:line="22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 Shun-Chih Chuang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-6350</wp:posOffset>
            </wp:positionV>
            <wp:extent cx="1586865" cy="8255"/>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3">
                      <a:extLst>
                        <a:ext uri="{28A0092B-C50C-407E-A947-70E740481C1C}"/>
                      </a:extLst>
                    </a:blip>
                    <a:srcRect/>
                    <a:stretch>
                      <a:fillRect/>
                    </a:stretch>
                  </pic:blipFill>
                  <pic:spPr bwMode="auto">
                    <a:xfrm>
                      <a:off x="0" y="0"/>
                      <a:ext cx="1586865" cy="8255"/>
                    </a:xfrm>
                    <a:prstGeom prst="rect">
                      <a:avLst/>
                    </a:prstGeom>
                    <a:noFill/>
                  </pic:spPr>
                </pic:pic>
              </a:graphicData>
            </a:graphic>
          </wp:anchor>
        </w:drawing>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Shun-Chih Chuang</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Financial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Accounting Officer)</w:t>
      </w:r>
    </w:p>
    <w:p>
      <w:pPr>
        <w:sectPr>
          <w:pgSz w:w="11900" w:h="16838" w:orient="portrait"/>
          <w:cols w:equalWidth="0" w:num="1">
            <w:col w:w="11240"/>
          </w:cols>
          <w:pgMar w:left="320" w:top="117" w:right="339" w:bottom="1440" w:gutter="0" w:footer="0" w:header="0"/>
        </w:sectPr>
      </w:pPr>
    </w:p>
    <w:bookmarkStart w:id="54" w:name="page55"/>
    <w:bookmarkEnd w:id="54"/>
    <w:p>
      <w:pPr>
        <w:spacing w:after="0"/>
        <w:rPr>
          <w:sz w:val="20"/>
          <w:szCs w:val="20"/>
          <w:color w:val="auto"/>
        </w:rPr>
      </w:pPr>
      <w:r>
        <w:rPr>
          <w:rFonts w:ascii="Times New Roman" w:cs="Times New Roman" w:eastAsia="Times New Roman" w:hAnsi="Times New Roman"/>
          <w:sz w:val="18"/>
          <w:szCs w:val="18"/>
          <w:b w:val="1"/>
          <w:bCs w:val="1"/>
          <w:color w:val="auto"/>
        </w:rPr>
        <w:t>Exhibit 32.1</w:t>
      </w:r>
    </w:p>
    <w:p>
      <w:pPr>
        <w:spacing w:after="0" w:line="2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CERTIFICATION PURSUANT TO</w:t>
      </w:r>
    </w:p>
    <w:p>
      <w:pPr>
        <w:spacing w:after="0" w:line="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18 U.S.C. SECTION 1350,</w:t>
      </w:r>
    </w:p>
    <w:p>
      <w:pPr>
        <w:spacing w:after="0" w:line="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AS ADOPTED PURSUANT TO</w:t>
      </w:r>
    </w:p>
    <w:p>
      <w:pPr>
        <w:spacing w:after="0" w:line="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SECTION 906 OF THE SARBANES-OXLEY ACT OF 2002</w:t>
      </w:r>
    </w:p>
    <w:p>
      <w:pPr>
        <w:spacing w:after="0" w:line="20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connection with the Quarterly Report on Form 10-Q/A of Nocera, Inc. (the “Company”) for the period ended September 30, 2024, as filed with the Securities and Exchange Commission on the date hereof (the “Report”), the undersigned, Andy Ching-An Jin, Chief Executive Officer of the Company hereby certifies, pursuant to 18 U.S.C. Section 1350, as adopted pursuant to Section 906 of the Sarbanes-Oxley Act of 2002, that:</w:t>
      </w:r>
    </w:p>
    <w:p>
      <w:pPr>
        <w:spacing w:after="0" w:line="176" w:lineRule="exact"/>
        <w:rPr>
          <w:sz w:val="20"/>
          <w:szCs w:val="20"/>
          <w:color w:val="auto"/>
        </w:rPr>
      </w:pPr>
    </w:p>
    <w:p>
      <w:pPr>
        <w:ind w:left="580" w:hanging="572"/>
        <w:spacing w:after="0"/>
        <w:tabs>
          <w:tab w:leader="none" w:pos="580"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Report fully complies with the requirements of Section 13(a) or 15(d) of the Securities Exchange Act of 1934; and</w:t>
      </w:r>
    </w:p>
    <w:p>
      <w:pPr>
        <w:spacing w:after="0" w:line="225" w:lineRule="exact"/>
        <w:rPr>
          <w:rFonts w:ascii="Times New Roman" w:cs="Times New Roman" w:eastAsia="Times New Roman" w:hAnsi="Times New Roman"/>
          <w:sz w:val="18"/>
          <w:szCs w:val="18"/>
          <w:color w:val="auto"/>
        </w:rPr>
      </w:pPr>
    </w:p>
    <w:p>
      <w:pPr>
        <w:ind w:right="220" w:firstLine="8"/>
        <w:spacing w:after="0" w:line="499" w:lineRule="auto"/>
        <w:tabs>
          <w:tab w:leader="none" w:pos="566" w:val="left"/>
        </w:tabs>
        <w:numPr>
          <w:ilvl w:val="0"/>
          <w:numId w:val="20"/>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information contained in the Report fairly presents, in all material respects, the financial condition and results of operations of the Company. February 4, 2025</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u w:val="single" w:color="auto"/>
          <w:color w:val="auto"/>
        </w:rPr>
        <w:t>/s/Andy Ching-An Jin</w:t>
      </w:r>
    </w:p>
    <w:p>
      <w:pPr>
        <w:spacing w:after="0" w:line="2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Andy Ching-An Jin</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Executive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Executive Officer)</w:t>
      </w:r>
    </w:p>
    <w:p>
      <w:pPr>
        <w:sectPr>
          <w:pgSz w:w="11900" w:h="16838" w:orient="portrait"/>
          <w:cols w:equalWidth="0" w:num="1">
            <w:col w:w="11240"/>
          </w:cols>
          <w:pgMar w:left="320" w:top="117" w:right="339" w:bottom="1440" w:gutter="0" w:footer="0" w:header="0"/>
        </w:sectPr>
      </w:pPr>
    </w:p>
    <w:bookmarkStart w:id="55" w:name="page56"/>
    <w:bookmarkEnd w:id="55"/>
    <w:p>
      <w:pPr>
        <w:spacing w:after="0"/>
        <w:rPr>
          <w:sz w:val="20"/>
          <w:szCs w:val="20"/>
          <w:color w:val="auto"/>
        </w:rPr>
      </w:pPr>
      <w:r>
        <w:rPr>
          <w:rFonts w:ascii="Times New Roman" w:cs="Times New Roman" w:eastAsia="Times New Roman" w:hAnsi="Times New Roman"/>
          <w:sz w:val="18"/>
          <w:szCs w:val="18"/>
          <w:b w:val="1"/>
          <w:bCs w:val="1"/>
          <w:color w:val="auto"/>
        </w:rPr>
        <w:t>Exhibit 32.2</w:t>
      </w:r>
    </w:p>
    <w:p>
      <w:pPr>
        <w:spacing w:after="0" w:line="22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CERTIFICATION PURSUANT TO</w:t>
      </w:r>
    </w:p>
    <w:p>
      <w:pPr>
        <w:spacing w:after="0" w:line="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18 U.S.C. SECTION 1350,</w:t>
      </w:r>
    </w:p>
    <w:p>
      <w:pPr>
        <w:spacing w:after="0" w:line="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AS ADOPTED PURSUANT TO</w:t>
      </w:r>
    </w:p>
    <w:p>
      <w:pPr>
        <w:spacing w:after="0" w:line="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SECTION 906 OF THE SARBANES-OXLEY ACT OF 2002</w:t>
      </w:r>
    </w:p>
    <w:p>
      <w:pPr>
        <w:spacing w:after="0" w:line="207" w:lineRule="exact"/>
        <w:rPr>
          <w:sz w:val="20"/>
          <w:szCs w:val="20"/>
          <w:color w:val="auto"/>
        </w:rPr>
      </w:pPr>
    </w:p>
    <w:p>
      <w:pPr>
        <w:jc w:val="both"/>
        <w:spacing w:after="0" w:line="266" w:lineRule="auto"/>
        <w:rPr>
          <w:sz w:val="20"/>
          <w:szCs w:val="20"/>
          <w:color w:val="auto"/>
        </w:rPr>
      </w:pPr>
      <w:r>
        <w:rPr>
          <w:rFonts w:ascii="Times New Roman" w:cs="Times New Roman" w:eastAsia="Times New Roman" w:hAnsi="Times New Roman"/>
          <w:sz w:val="18"/>
          <w:szCs w:val="18"/>
          <w:color w:val="auto"/>
        </w:rPr>
        <w:t>In connection with the Quarterly Report on Form 10-Q/A of Nocera, Inc. (the “Company”) for the period ended September 30, 2024, as filed with the Securities and Exchange Commission on the date hereof (the “Report”), the undersigned, Shun-Chih Chuang, Chief Financial Officer of the Company hereby certifies, pursuant to 18 U.S.C. Section 1350, as adopted pursuant to Section 906 of the Sarbanes-Oxley Act of 2002, that:</w:t>
      </w:r>
    </w:p>
    <w:p>
      <w:pPr>
        <w:spacing w:after="0" w:line="176" w:lineRule="exact"/>
        <w:rPr>
          <w:sz w:val="20"/>
          <w:szCs w:val="20"/>
          <w:color w:val="auto"/>
        </w:rPr>
      </w:pPr>
    </w:p>
    <w:p>
      <w:pPr>
        <w:ind w:left="580" w:hanging="572"/>
        <w:spacing w:after="0"/>
        <w:tabs>
          <w:tab w:leader="none" w:pos="580"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Report fully complies with the requirements of Section 13(a) or 15(d) of the Securities Exchange Act of 1934; and</w:t>
      </w:r>
    </w:p>
    <w:p>
      <w:pPr>
        <w:spacing w:after="0" w:line="225" w:lineRule="exact"/>
        <w:rPr>
          <w:rFonts w:ascii="Times New Roman" w:cs="Times New Roman" w:eastAsia="Times New Roman" w:hAnsi="Times New Roman"/>
          <w:sz w:val="18"/>
          <w:szCs w:val="18"/>
          <w:color w:val="auto"/>
        </w:rPr>
      </w:pPr>
    </w:p>
    <w:p>
      <w:pPr>
        <w:ind w:right="220" w:firstLine="8"/>
        <w:spacing w:after="0" w:line="499" w:lineRule="auto"/>
        <w:tabs>
          <w:tab w:leader="none" w:pos="566" w:val="left"/>
        </w:tabs>
        <w:numPr>
          <w:ilvl w:val="0"/>
          <w:numId w:val="21"/>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The information contained in the Report fairly presents, in all material respects, the financial condition and results of operations of the Company. February 4, 2025</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i w:val="1"/>
          <w:iCs w:val="1"/>
          <w:color w:val="auto"/>
        </w:rPr>
        <w:t>/s/ Shun-Chih Chuang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-6350</wp:posOffset>
            </wp:positionV>
            <wp:extent cx="1586865" cy="889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4">
                      <a:extLst>
                        <a:ext uri="{28A0092B-C50C-407E-A947-70E740481C1C}"/>
                      </a:extLst>
                    </a:blip>
                    <a:srcRect/>
                    <a:stretch>
                      <a:fillRect/>
                    </a:stretch>
                  </pic:blipFill>
                  <pic:spPr bwMode="auto">
                    <a:xfrm>
                      <a:off x="0" y="0"/>
                      <a:ext cx="1586865" cy="8890"/>
                    </a:xfrm>
                    <a:prstGeom prst="rect">
                      <a:avLst/>
                    </a:prstGeom>
                    <a:noFill/>
                  </pic:spPr>
                </pic:pic>
              </a:graphicData>
            </a:graphic>
          </wp:anchor>
        </w:drawing>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Shun-Chih Chuang</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Financial Officer)</w:t>
      </w:r>
    </w:p>
    <w:p>
      <w:pPr>
        <w:spacing w:after="0" w:line="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(Principal Accounting Officer)</w:t>
      </w:r>
    </w:p>
    <w:sectPr>
      <w:pgSz w:w="11900" w:h="16838" w:orient="portrait"/>
      <w:cols w:equalWidth="0" w:num="1">
        <w:col w:w="11240"/>
      </w:cols>
      <w:pgMar w:left="320" w:top="117"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1F16E9E8"/>
    <w:multiLevelType w:val="hybridMultilevel"/>
    <w:lvl w:ilvl="0">
      <w:lvlJc w:val="left"/>
      <w:lvlText w:val="☒"/>
      <w:numFmt w:val="bullet"/>
      <w:start w:val="1"/>
    </w:lvl>
  </w:abstractNum>
  <w:abstractNum w:abstractNumId="1">
    <w:nsid w:val="1190CDE7"/>
    <w:multiLevelType w:val="hybridMultilevel"/>
    <w:lvl w:ilvl="0">
      <w:lvlJc w:val="left"/>
      <w:lvlText w:val="☐"/>
      <w:numFmt w:val="bullet"/>
      <w:start w:val="1"/>
    </w:lvl>
  </w:abstractNum>
  <w:abstractNum w:abstractNumId="2">
    <w:nsid w:val="66EF438D"/>
    <w:multiLevelType w:val="hybridMultilevel"/>
    <w:lvl w:ilvl="0">
      <w:lvlJc w:val="left"/>
      <w:lvlText w:val="·"/>
      <w:numFmt w:val="bullet"/>
      <w:start w:val="1"/>
    </w:lvl>
  </w:abstractNum>
  <w:abstractNum w:abstractNumId="3">
    <w:nsid w:val="140E0F76"/>
    <w:multiLevelType w:val="hybridMultilevel"/>
    <w:lvl w:ilvl="0">
      <w:lvlJc w:val="left"/>
      <w:lvlText w:val="(%1)"/>
      <w:numFmt w:val="decimal"/>
      <w:start w:val="1"/>
    </w:lvl>
  </w:abstractNum>
  <w:abstractNum w:abstractNumId="4">
    <w:nsid w:val="3352255A"/>
    <w:multiLevelType w:val="hybridMultilevel"/>
    <w:lvl w:ilvl="0">
      <w:lvlJc w:val="left"/>
      <w:lvlText w:val="·"/>
      <w:numFmt w:val="bullet"/>
      <w:start w:val="1"/>
    </w:lvl>
  </w:abstractNum>
  <w:abstractNum w:abstractNumId="5">
    <w:nsid w:val="109CF92E"/>
    <w:multiLevelType w:val="hybridMultilevel"/>
    <w:lvl w:ilvl="0">
      <w:lvlJc w:val="left"/>
      <w:lvlText w:val="%1)"/>
      <w:numFmt w:val="lowerLetter"/>
      <w:start w:val="1"/>
    </w:lvl>
    <w:lvl w:ilvl="1">
      <w:lvlJc w:val="left"/>
      <w:lvlText w:val="%2)"/>
      <w:numFmt w:val="decimal"/>
      <w:start w:val="1"/>
    </w:lvl>
  </w:abstractNum>
  <w:abstractNum w:abstractNumId="6">
    <w:nsid w:val="DED7263"/>
    <w:multiLevelType w:val="hybridMultilevel"/>
    <w:lvl w:ilvl="0">
      <w:lvlJc w:val="left"/>
      <w:lvlText w:val="%1"/>
      <w:numFmt w:val="lowerLetter"/>
      <w:start w:val="1"/>
    </w:lvl>
    <w:lvl w:ilvl="1">
      <w:lvlJc w:val="left"/>
      <w:lvlText w:val="%2)"/>
      <w:numFmt w:val="decimal"/>
      <w:start w:val="4"/>
    </w:lvl>
  </w:abstractNum>
  <w:abstractNum w:abstractNumId="7">
    <w:nsid w:val="7FDCC233"/>
    <w:multiLevelType w:val="hybridMultilevel"/>
    <w:lvl w:ilvl="0">
      <w:lvlJc w:val="left"/>
      <w:lvlText w:val="%1)"/>
      <w:numFmt w:val="lowerLetter"/>
      <w:start w:val="2"/>
    </w:lvl>
    <w:lvl w:ilvl="1">
      <w:lvlJc w:val="left"/>
      <w:lvlText w:val="%2"/>
      <w:numFmt w:val="decimal"/>
      <w:start w:val="1"/>
    </w:lvl>
  </w:abstractNum>
  <w:abstractNum w:abstractNumId="8">
    <w:nsid w:val="1BEFD79F"/>
    <w:multiLevelType w:val="hybridMultilevel"/>
    <w:lvl w:ilvl="0">
      <w:lvlJc w:val="left"/>
      <w:lvlText w:val="·"/>
      <w:numFmt w:val="bullet"/>
      <w:start w:val="1"/>
    </w:lvl>
  </w:abstractNum>
  <w:abstractNum w:abstractNumId="9">
    <w:nsid w:val="41A7C4C9"/>
    <w:multiLevelType w:val="hybridMultilevel"/>
    <w:lvl w:ilvl="0">
      <w:lvlJc w:val="left"/>
      <w:lvlText w:val="(%1)"/>
      <w:numFmt w:val="lowerLetter"/>
      <w:start w:val="1"/>
    </w:lvl>
  </w:abstractNum>
  <w:abstractNum w:abstractNumId="10">
    <w:nsid w:val="6B68079A"/>
    <w:multiLevelType w:val="hybridMultilevel"/>
    <w:lvl w:ilvl="0">
      <w:lvlJc w:val="left"/>
      <w:lvlText w:val="·"/>
      <w:numFmt w:val="bullet"/>
      <w:start w:val="1"/>
    </w:lvl>
  </w:abstractNum>
  <w:abstractNum w:abstractNumId="11">
    <w:nsid w:val="4E6AFB66"/>
    <w:multiLevelType w:val="hybridMultilevel"/>
    <w:lvl w:ilvl="0">
      <w:lvlJc w:val="left"/>
      <w:lvlText w:val="·"/>
      <w:numFmt w:val="bullet"/>
      <w:start w:val="1"/>
    </w:lvl>
  </w:abstractNum>
  <w:abstractNum w:abstractNumId="12">
    <w:nsid w:val="25E45D32"/>
    <w:multiLevelType w:val="hybridMultilevel"/>
    <w:lvl w:ilvl="0">
      <w:lvlJc w:val="left"/>
      <w:lvlText w:val="·"/>
      <w:numFmt w:val="bullet"/>
      <w:start w:val="1"/>
    </w:lvl>
  </w:abstractNum>
  <w:abstractNum w:abstractNumId="13">
    <w:nsid w:val="519B500D"/>
    <w:multiLevelType w:val="hybridMultilevel"/>
    <w:lvl w:ilvl="0">
      <w:lvlJc w:val="left"/>
      <w:lvlText w:val="·"/>
      <w:numFmt w:val="bullet"/>
      <w:start w:val="1"/>
    </w:lvl>
  </w:abstractNum>
  <w:abstractNum w:abstractNumId="14">
    <w:nsid w:val="431BD7B7"/>
    <w:multiLevelType w:val="hybridMultilevel"/>
    <w:lvl w:ilvl="0">
      <w:lvlJc w:val="left"/>
      <w:lvlText w:val="·"/>
      <w:numFmt w:val="bullet"/>
      <w:start w:val="1"/>
    </w:lvl>
  </w:abstractNum>
  <w:abstractNum w:abstractNumId="15">
    <w:nsid w:val="3F2DBA31"/>
    <w:multiLevelType w:val="hybridMultilevel"/>
    <w:lvl w:ilvl="0">
      <w:lvlJc w:val="left"/>
      <w:lvlText w:val="*"/>
      <w:numFmt w:val="bullet"/>
      <w:start w:val="1"/>
    </w:lvl>
  </w:abstractNum>
  <w:abstractNum w:abstractNumId="16">
    <w:nsid w:val="7C83E458"/>
    <w:multiLevelType w:val="hybridMultilevel"/>
    <w:lvl w:ilvl="0">
      <w:lvlJc w:val="left"/>
      <w:lvlText w:val="**"/>
      <w:numFmt w:val="bullet"/>
      <w:start w:val="1"/>
    </w:lvl>
  </w:abstractNum>
  <w:abstractNum w:abstractNumId="17">
    <w:nsid w:val="257130A3"/>
    <w:multiLevelType w:val="hybridMultilevel"/>
    <w:lvl w:ilvl="0">
      <w:lvlJc w:val="left"/>
      <w:lvlText w:val="(%1)"/>
      <w:numFmt w:val="decimal"/>
      <w:start w:val="1"/>
    </w:lvl>
    <w:lvl w:ilvl="1">
      <w:lvlJc w:val="left"/>
      <w:lvlText w:val="(%2)"/>
      <w:numFmt w:val="lowerLetter"/>
      <w:start w:val="1"/>
    </w:lvl>
  </w:abstractNum>
  <w:abstractNum w:abstractNumId="18">
    <w:nsid w:val="62BBD95A"/>
    <w:multiLevelType w:val="hybridMultilevel"/>
    <w:lvl w:ilvl="0">
      <w:lvlJc w:val="left"/>
      <w:lvlText w:val="(%1)"/>
      <w:numFmt w:val="decimal"/>
      <w:start w:val="1"/>
    </w:lvl>
    <w:lvl w:ilvl="1">
      <w:lvlJc w:val="left"/>
      <w:lvlText w:val="(%2)"/>
      <w:numFmt w:val="lowerLetter"/>
      <w:start w:val="1"/>
    </w:lvl>
  </w:abstractNum>
  <w:abstractNum w:abstractNumId="19">
    <w:nsid w:val="436C6125"/>
    <w:multiLevelType w:val="hybridMultilevel"/>
    <w:lvl w:ilvl="0">
      <w:lvlJc w:val="left"/>
      <w:lvlText w:val="(%1)"/>
      <w:numFmt w:val="decimal"/>
      <w:start w:val="1"/>
    </w:lvl>
  </w:abstractNum>
  <w:abstractNum w:abstractNumId="20">
    <w:nsid w:val="628C895D"/>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image" Target="media/image76.png"/><Relationship Id="rId84" Type="http://schemas.openxmlformats.org/officeDocument/2006/relationships/image" Target="media/image77.png"/><Relationship Id="rId85" Type="http://schemas.openxmlformats.org/officeDocument/2006/relationships/image" Target="media/image78.png"/><Relationship Id="rId86" Type="http://schemas.openxmlformats.org/officeDocument/2006/relationships/image" Target="media/image79.png"/><Relationship Id="rId87" Type="http://schemas.openxmlformats.org/officeDocument/2006/relationships/image" Target="media/image80.png"/><Relationship Id="rId88" Type="http://schemas.openxmlformats.org/officeDocument/2006/relationships/image" Target="media/image81.png"/><Relationship Id="rId89" Type="http://schemas.openxmlformats.org/officeDocument/2006/relationships/image" Target="media/image82.png"/><Relationship Id="rId90" Type="http://schemas.openxmlformats.org/officeDocument/2006/relationships/image" Target="media/image83.png"/><Relationship Id="rId91" Type="http://schemas.openxmlformats.org/officeDocument/2006/relationships/image" Target="media/image84.png"/><Relationship Id="rId92" Type="http://schemas.openxmlformats.org/officeDocument/2006/relationships/image" Target="media/image85.png"/><Relationship Id="rId93" Type="http://schemas.openxmlformats.org/officeDocument/2006/relationships/image" Target="media/image86.png"/><Relationship Id="rId94" Type="http://schemas.openxmlformats.org/officeDocument/2006/relationships/image" Target="media/image87.png"/><Relationship Id="rId95" Type="http://schemas.openxmlformats.org/officeDocument/2006/relationships/image" Target="media/image88.png"/><Relationship Id="rId96" Type="http://schemas.openxmlformats.org/officeDocument/2006/relationships/image" Target="media/image89.png"/><Relationship Id="rId97" Type="http://schemas.openxmlformats.org/officeDocument/2006/relationships/image" Target="media/image90.png"/><Relationship Id="rId98" Type="http://schemas.openxmlformats.org/officeDocument/2006/relationships/image" Target="media/image91.png"/><Relationship Id="rId99" Type="http://schemas.openxmlformats.org/officeDocument/2006/relationships/image" Target="media/image92.png"/><Relationship Id="rId100" Type="http://schemas.openxmlformats.org/officeDocument/2006/relationships/image" Target="media/image93.png"/><Relationship Id="rId101" Type="http://schemas.openxmlformats.org/officeDocument/2006/relationships/image" Target="media/image94.png"/><Relationship Id="rId102" Type="http://schemas.openxmlformats.org/officeDocument/2006/relationships/image" Target="media/image95.png"/><Relationship Id="rId103" Type="http://schemas.openxmlformats.org/officeDocument/2006/relationships/image" Target="media/image96.png"/><Relationship Id="rId104" Type="http://schemas.openxmlformats.org/officeDocument/2006/relationships/image" Target="media/image97.png"/><Relationship Id="rId105" Type="http://schemas.openxmlformats.org/officeDocument/2006/relationships/image" Target="media/image98.png"/><Relationship Id="rId106" Type="http://schemas.openxmlformats.org/officeDocument/2006/relationships/image" Target="media/image99.png"/><Relationship Id="rId107" Type="http://schemas.openxmlformats.org/officeDocument/2006/relationships/image" Target="media/image100.png"/><Relationship Id="rId108" Type="http://schemas.openxmlformats.org/officeDocument/2006/relationships/image" Target="media/image101.png"/><Relationship Id="rId109" Type="http://schemas.openxmlformats.org/officeDocument/2006/relationships/image" Target="media/image102.png"/><Relationship Id="rId110" Type="http://schemas.openxmlformats.org/officeDocument/2006/relationships/image" Target="media/image103.png"/><Relationship Id="rId111" Type="http://schemas.openxmlformats.org/officeDocument/2006/relationships/image" Target="media/image104.png"/><Relationship Id="rId112" Type="http://schemas.openxmlformats.org/officeDocument/2006/relationships/image" Target="media/image105.png"/><Relationship Id="rId113" Type="http://schemas.openxmlformats.org/officeDocument/2006/relationships/image" Target="media/image106.png"/><Relationship Id="rId114" Type="http://schemas.openxmlformats.org/officeDocument/2006/relationships/image" Target="media/image107.png"/><Relationship Id="rId115" Type="http://schemas.openxmlformats.org/officeDocument/2006/relationships/image" Target="media/image108.png"/><Relationship Id="rId116" Type="http://schemas.openxmlformats.org/officeDocument/2006/relationships/image" Target="media/image109.png"/><Relationship Id="rId117" Type="http://schemas.openxmlformats.org/officeDocument/2006/relationships/image" Target="media/image110.png"/><Relationship Id="rId118" Type="http://schemas.openxmlformats.org/officeDocument/2006/relationships/image" Target="media/image111.png"/><Relationship Id="rId121" Type="http://schemas.openxmlformats.org/officeDocument/2006/relationships/image" Target="media/image112.png"/><Relationship Id="rId122" Type="http://schemas.openxmlformats.org/officeDocument/2006/relationships/image" Target="media/image113.png"/><Relationship Id="rId123" Type="http://schemas.openxmlformats.org/officeDocument/2006/relationships/image" Target="media/image114.png"/><Relationship Id="rId124" Type="http://schemas.openxmlformats.org/officeDocument/2006/relationships/image" Target="media/image115.png"/><Relationship Id="rId119" Type="http://schemas.openxmlformats.org/officeDocument/2006/relationships/hyperlink" Target="http://www.sec.gov/Archives/edgar/data/1756180/000168316824002461/nocera_ex1001.htm" TargetMode="External"/><Relationship Id="rId120" Type="http://schemas.openxmlformats.org/officeDocument/2006/relationships/hyperlink" Target="https://www.sec.gov/Archives/edgar/data/0001756180/000168316824007176/nocera_ex1601.ht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2025-02-04T15:45:06Z</dcterms:created>
  <dcterms:modified xsi:type="dcterms:W3CDTF">2025-02-04T15:45:06Z</dcterms:modified>
</cp:coreProperties>
</file>